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宋体" w:hAnsi="宋体"/>
          <w:b/>
          <w:sz w:val="36"/>
          <w:szCs w:val="36"/>
        </w:rPr>
      </w:pPr>
    </w:p>
    <w:p>
      <w:pPr>
        <w:spacing w:line="580" w:lineRule="exact"/>
        <w:jc w:val="center"/>
        <w:rPr>
          <w:rFonts w:hint="eastAsia" w:ascii="宋体" w:hAnsi="宋体"/>
          <w:b/>
          <w:sz w:val="36"/>
          <w:szCs w:val="36"/>
        </w:rPr>
      </w:pPr>
      <w:r>
        <w:rPr>
          <w:rFonts w:hint="eastAsia" w:ascii="宋体" w:hAnsi="宋体"/>
          <w:b/>
          <w:sz w:val="36"/>
          <w:szCs w:val="36"/>
        </w:rPr>
        <w:t>关于2018年</w:t>
      </w:r>
      <w:r>
        <w:rPr>
          <w:rFonts w:hint="eastAsia" w:ascii="宋体" w:hAnsi="宋体"/>
          <w:b/>
          <w:sz w:val="36"/>
          <w:szCs w:val="36"/>
          <w:lang w:eastAsia="zh-CN"/>
        </w:rPr>
        <w:t>区</w:t>
      </w:r>
      <w:bookmarkStart w:id="0" w:name="_GoBack"/>
      <w:bookmarkEnd w:id="0"/>
      <w:r>
        <w:rPr>
          <w:rFonts w:hint="eastAsia" w:ascii="宋体" w:hAnsi="宋体"/>
          <w:b/>
          <w:sz w:val="36"/>
          <w:szCs w:val="36"/>
        </w:rPr>
        <w:t>级一般公共预算收入预算情况的说明</w:t>
      </w:r>
    </w:p>
    <w:p>
      <w:pPr>
        <w:spacing w:line="580" w:lineRule="exact"/>
        <w:jc w:val="center"/>
        <w:rPr>
          <w:rFonts w:hint="eastAsia" w:ascii="宋体" w:hAnsi="宋体"/>
          <w:b/>
          <w:sz w:val="36"/>
          <w:szCs w:val="36"/>
        </w:rPr>
      </w:pPr>
    </w:p>
    <w:p>
      <w:pPr>
        <w:adjustRightInd w:val="0"/>
        <w:snapToGrid w:val="0"/>
        <w:spacing w:line="600" w:lineRule="exact"/>
        <w:ind w:firstLine="640" w:firstLineChars="200"/>
        <w:rPr>
          <w:rFonts w:ascii="仿宋_GB2312" w:eastAsia="仿宋_GB2312" w:cs="仿宋_GB2312"/>
          <w:sz w:val="32"/>
          <w:szCs w:val="32"/>
        </w:rPr>
      </w:pPr>
      <w:r>
        <w:rPr>
          <w:rFonts w:ascii="仿宋_GB2312" w:eastAsia="仿宋_GB2312" w:cs="仿宋_GB2312"/>
          <w:sz w:val="32"/>
          <w:szCs w:val="32"/>
        </w:rPr>
        <w:t>201</w:t>
      </w:r>
      <w:r>
        <w:rPr>
          <w:rFonts w:hint="eastAsia" w:ascii="仿宋_GB2312" w:eastAsia="仿宋_GB2312" w:cs="仿宋_GB2312"/>
          <w:sz w:val="32"/>
          <w:szCs w:val="32"/>
        </w:rPr>
        <w:t>8年</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级一般公共预算收入总计</w:t>
      </w:r>
      <w:r>
        <w:rPr>
          <w:rFonts w:hint="eastAsia" w:ascii="仿宋_GB2312" w:eastAsia="仿宋_GB2312" w:cs="仿宋_GB2312"/>
          <w:sz w:val="32"/>
          <w:szCs w:val="32"/>
          <w:lang w:val="en-US" w:eastAsia="zh-CN"/>
        </w:rPr>
        <w:t>86049万</w:t>
      </w:r>
      <w:r>
        <w:rPr>
          <w:rFonts w:hint="eastAsia" w:ascii="仿宋_GB2312" w:eastAsia="仿宋_GB2312" w:cs="仿宋_GB2312"/>
          <w:sz w:val="32"/>
          <w:szCs w:val="32"/>
        </w:rPr>
        <w:t>元，其中：</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级收入</w:t>
      </w:r>
      <w:r>
        <w:rPr>
          <w:rFonts w:hint="eastAsia" w:ascii="仿宋_GB2312" w:eastAsia="仿宋_GB2312" w:cs="仿宋_GB2312"/>
          <w:sz w:val="32"/>
          <w:szCs w:val="32"/>
          <w:lang w:val="en-US" w:eastAsia="zh-CN"/>
        </w:rPr>
        <w:t>64199万</w:t>
      </w:r>
      <w:r>
        <w:rPr>
          <w:rFonts w:hint="eastAsia" w:ascii="仿宋_GB2312" w:eastAsia="仿宋_GB2312" w:cs="仿宋_GB2312"/>
          <w:sz w:val="32"/>
          <w:szCs w:val="32"/>
        </w:rPr>
        <w:t>元；转移性收入</w:t>
      </w:r>
      <w:r>
        <w:rPr>
          <w:rFonts w:hint="eastAsia" w:ascii="仿宋_GB2312" w:eastAsia="仿宋_GB2312" w:cs="仿宋_GB2312"/>
          <w:sz w:val="32"/>
          <w:szCs w:val="32"/>
          <w:lang w:val="en-US" w:eastAsia="zh-CN"/>
        </w:rPr>
        <w:t>21850万</w:t>
      </w:r>
      <w:r>
        <w:rPr>
          <w:rFonts w:hint="eastAsia" w:ascii="仿宋_GB2312" w:eastAsia="仿宋_GB2312" w:cs="仿宋_GB2312"/>
          <w:sz w:val="32"/>
          <w:szCs w:val="32"/>
        </w:rPr>
        <w:t>元（返还性收入</w:t>
      </w:r>
      <w:r>
        <w:rPr>
          <w:rFonts w:hint="eastAsia" w:ascii="仿宋_GB2312" w:eastAsia="仿宋_GB2312" w:cs="仿宋_GB2312"/>
          <w:sz w:val="32"/>
          <w:szCs w:val="32"/>
          <w:lang w:val="en-US" w:eastAsia="zh-CN"/>
        </w:rPr>
        <w:t>5611万</w:t>
      </w:r>
      <w:r>
        <w:rPr>
          <w:rFonts w:hint="eastAsia" w:ascii="仿宋_GB2312" w:eastAsia="仿宋_GB2312" w:cs="仿宋_GB2312"/>
          <w:sz w:val="32"/>
          <w:szCs w:val="32"/>
        </w:rPr>
        <w:t>元，一般性转移支付收入</w:t>
      </w:r>
      <w:r>
        <w:rPr>
          <w:rFonts w:hint="eastAsia" w:ascii="仿宋_GB2312" w:eastAsia="仿宋_GB2312" w:cs="仿宋_GB2312"/>
          <w:sz w:val="32"/>
          <w:szCs w:val="32"/>
          <w:lang w:val="en-US" w:eastAsia="zh-CN"/>
        </w:rPr>
        <w:t>8627万</w:t>
      </w:r>
      <w:r>
        <w:rPr>
          <w:rFonts w:hint="eastAsia" w:ascii="仿宋_GB2312" w:eastAsia="仿宋_GB2312" w:cs="仿宋_GB2312"/>
          <w:sz w:val="32"/>
          <w:szCs w:val="32"/>
        </w:rPr>
        <w:t>元，专项转移支付收入</w:t>
      </w:r>
      <w:r>
        <w:rPr>
          <w:rFonts w:hint="eastAsia" w:ascii="仿宋_GB2312" w:eastAsia="仿宋_GB2312" w:cs="仿宋_GB2312"/>
          <w:sz w:val="32"/>
          <w:szCs w:val="32"/>
          <w:lang w:val="en-US" w:eastAsia="zh-CN"/>
        </w:rPr>
        <w:t>7612万元</w:t>
      </w:r>
      <w:r>
        <w:rPr>
          <w:rFonts w:hint="eastAsia" w:ascii="仿宋_GB2312" w:eastAsia="仿宋_GB2312" w:cs="仿宋_GB2312"/>
          <w:sz w:val="32"/>
          <w:szCs w:val="32"/>
        </w:rPr>
        <w:t>）。</w:t>
      </w:r>
    </w:p>
    <w:p>
      <w:pPr>
        <w:adjustRightInd w:val="0"/>
        <w:snapToGrid w:val="0"/>
        <w:spacing w:line="580" w:lineRule="exact"/>
        <w:ind w:firstLine="640" w:firstLineChars="200"/>
        <w:rPr>
          <w:rFonts w:hint="eastAsia" w:ascii="黑体" w:eastAsia="黑体"/>
          <w:sz w:val="32"/>
          <w:szCs w:val="32"/>
        </w:rPr>
      </w:pPr>
      <w:r>
        <w:rPr>
          <w:rFonts w:hint="eastAsia" w:ascii="黑体" w:eastAsia="黑体"/>
          <w:sz w:val="32"/>
          <w:szCs w:val="32"/>
        </w:rPr>
        <w:t>一、</w:t>
      </w:r>
      <w:r>
        <w:rPr>
          <w:rFonts w:hint="eastAsia" w:ascii="黑体" w:eastAsia="黑体"/>
          <w:sz w:val="32"/>
          <w:szCs w:val="32"/>
          <w:lang w:eastAsia="zh-CN"/>
        </w:rPr>
        <w:t>区</w:t>
      </w:r>
      <w:r>
        <w:rPr>
          <w:rFonts w:hint="eastAsia" w:ascii="黑体" w:eastAsia="黑体"/>
          <w:sz w:val="32"/>
          <w:szCs w:val="32"/>
        </w:rPr>
        <w:t>级收入主要项目情况</w:t>
      </w:r>
    </w:p>
    <w:p>
      <w:pPr>
        <w:adjustRightInd w:val="0"/>
        <w:snapToGrid w:val="0"/>
        <w:spacing w:line="600" w:lineRule="exact"/>
        <w:ind w:firstLine="697" w:firstLineChars="218"/>
        <w:outlineLvl w:val="0"/>
        <w:rPr>
          <w:rFonts w:ascii="仿宋_GB2312" w:eastAsia="仿宋_GB2312"/>
          <w:sz w:val="32"/>
          <w:szCs w:val="32"/>
        </w:rPr>
      </w:pPr>
      <w:r>
        <w:rPr>
          <w:rFonts w:hint="eastAsia" w:ascii="仿宋_GB2312" w:eastAsia="仿宋_GB2312" w:cs="仿宋_GB2312"/>
          <w:sz w:val="32"/>
          <w:szCs w:val="32"/>
          <w:lang w:eastAsia="zh-CN"/>
        </w:rPr>
        <w:t>区</w:t>
      </w:r>
      <w:r>
        <w:rPr>
          <w:rFonts w:hint="eastAsia" w:ascii="仿宋_GB2312" w:eastAsia="仿宋_GB2312" w:cs="仿宋_GB2312"/>
          <w:sz w:val="32"/>
          <w:szCs w:val="32"/>
        </w:rPr>
        <w:t>级一般公共预算收入</w:t>
      </w:r>
      <w:r>
        <w:rPr>
          <w:rFonts w:hint="eastAsia" w:ascii="仿宋_GB2312" w:eastAsia="仿宋_GB2312" w:cs="仿宋_GB2312"/>
          <w:sz w:val="32"/>
          <w:szCs w:val="32"/>
          <w:lang w:val="en-US" w:eastAsia="zh-CN"/>
        </w:rPr>
        <w:t>64199</w:t>
      </w:r>
      <w:r>
        <w:rPr>
          <w:rFonts w:hint="eastAsia" w:ascii="仿宋_GB2312" w:eastAsia="仿宋_GB2312" w:cs="仿宋_GB2312"/>
          <w:sz w:val="32"/>
          <w:szCs w:val="32"/>
          <w:lang w:eastAsia="zh-CN"/>
        </w:rPr>
        <w:t>万</w:t>
      </w:r>
      <w:r>
        <w:rPr>
          <w:rFonts w:hint="eastAsia" w:ascii="仿宋_GB2312" w:eastAsia="仿宋_GB2312" w:cs="仿宋_GB2312"/>
          <w:sz w:val="32"/>
          <w:szCs w:val="32"/>
        </w:rPr>
        <w:t>元</w:t>
      </w:r>
      <w:r>
        <w:rPr>
          <w:rFonts w:hint="eastAsia" w:ascii="仿宋_GB2312" w:hAnsi="宋体" w:eastAsia="仿宋_GB2312" w:cs="仿宋_GB2312"/>
          <w:sz w:val="32"/>
          <w:szCs w:val="32"/>
        </w:rPr>
        <w:t>，</w:t>
      </w:r>
      <w:r>
        <w:rPr>
          <w:rFonts w:hint="eastAsia" w:ascii="仿宋_GB2312" w:hAnsi="宋体" w:eastAsia="仿宋_GB2312"/>
          <w:sz w:val="32"/>
          <w:szCs w:val="32"/>
        </w:rPr>
        <w:t>比</w:t>
      </w:r>
      <w:r>
        <w:rPr>
          <w:rFonts w:ascii="仿宋_GB2312" w:hAnsi="宋体" w:eastAsia="仿宋_GB2312"/>
          <w:sz w:val="32"/>
          <w:szCs w:val="32"/>
        </w:rPr>
        <w:t>201</w:t>
      </w:r>
      <w:r>
        <w:rPr>
          <w:rFonts w:hint="eastAsia" w:ascii="仿宋_GB2312" w:hAnsi="宋体" w:eastAsia="仿宋_GB2312"/>
          <w:sz w:val="32"/>
          <w:szCs w:val="32"/>
        </w:rPr>
        <w:t>7年实际完成数减少</w:t>
      </w:r>
      <w:r>
        <w:rPr>
          <w:rFonts w:hint="eastAsia" w:ascii="仿宋_GB2312" w:hAnsi="宋体" w:eastAsia="仿宋_GB2312"/>
          <w:sz w:val="32"/>
          <w:szCs w:val="32"/>
          <w:lang w:val="en-US" w:eastAsia="zh-CN"/>
        </w:rPr>
        <w:t>8838万</w:t>
      </w:r>
      <w:r>
        <w:rPr>
          <w:rFonts w:hint="eastAsia" w:ascii="仿宋_GB2312" w:hAnsi="宋体" w:eastAsia="仿宋_GB2312"/>
          <w:sz w:val="32"/>
          <w:szCs w:val="32"/>
        </w:rPr>
        <w:t>元，下降</w:t>
      </w:r>
      <w:r>
        <w:rPr>
          <w:rFonts w:hint="eastAsia" w:ascii="仿宋_GB2312" w:hAnsi="宋体" w:eastAsia="仿宋_GB2312"/>
          <w:sz w:val="32"/>
          <w:szCs w:val="32"/>
          <w:lang w:val="en-US" w:eastAsia="zh-CN"/>
        </w:rPr>
        <w:t>12</w:t>
      </w:r>
      <w:r>
        <w:rPr>
          <w:rFonts w:hint="eastAsia" w:ascii="仿宋_GB2312" w:hAnsi="宋体" w:eastAsia="仿宋_GB2312"/>
          <w:sz w:val="32"/>
          <w:szCs w:val="32"/>
        </w:rPr>
        <w:t>%（主要原因是201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w:t>
      </w:r>
      <w:r>
        <w:rPr>
          <w:rFonts w:hint="eastAsia" w:ascii="仿宋_GB2312" w:hAnsi="宋体" w:eastAsia="仿宋_GB2312"/>
          <w:sz w:val="32"/>
          <w:szCs w:val="32"/>
          <w:lang w:eastAsia="zh-CN"/>
        </w:rPr>
        <w:t>施行了新的市、区级财政体制，同比下降大</w:t>
      </w:r>
      <w:r>
        <w:rPr>
          <w:rFonts w:hint="eastAsia" w:ascii="仿宋_GB2312" w:hAnsi="宋体" w:eastAsia="仿宋_GB2312"/>
          <w:sz w:val="32"/>
          <w:szCs w:val="32"/>
        </w:rPr>
        <w:t>）；税收收入</w:t>
      </w:r>
      <w:r>
        <w:rPr>
          <w:rFonts w:hint="eastAsia" w:ascii="仿宋_GB2312" w:hAnsi="宋体" w:eastAsia="仿宋_GB2312"/>
          <w:sz w:val="32"/>
          <w:szCs w:val="32"/>
          <w:lang w:val="en-US" w:eastAsia="zh-CN"/>
        </w:rPr>
        <w:t>61825万</w:t>
      </w:r>
      <w:r>
        <w:rPr>
          <w:rFonts w:hint="eastAsia" w:ascii="仿宋_GB2312" w:hAnsi="宋体" w:eastAsia="仿宋_GB2312"/>
          <w:sz w:val="32"/>
          <w:szCs w:val="32"/>
        </w:rPr>
        <w:t>元</w:t>
      </w:r>
      <w:r>
        <w:rPr>
          <w:rFonts w:hint="eastAsia" w:ascii="仿宋_GB2312" w:hAnsi="宋体" w:eastAsia="仿宋_GB2312"/>
          <w:sz w:val="32"/>
          <w:szCs w:val="32"/>
          <w:lang w:eastAsia="zh-CN"/>
        </w:rPr>
        <w:t>，</w:t>
      </w:r>
      <w:r>
        <w:rPr>
          <w:rFonts w:hint="eastAsia" w:ascii="仿宋_GB2312" w:eastAsia="仿宋_GB2312" w:cs="仿宋_GB2312"/>
          <w:sz w:val="32"/>
          <w:szCs w:val="32"/>
        </w:rPr>
        <w:t>主要项目情况是：</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1、增值税</w:t>
      </w:r>
      <w:r>
        <w:rPr>
          <w:rFonts w:hint="eastAsia" w:ascii="仿宋_GB2312" w:eastAsia="仿宋_GB2312"/>
          <w:sz w:val="32"/>
          <w:szCs w:val="32"/>
          <w:lang w:val="en-US" w:eastAsia="zh-CN"/>
        </w:rPr>
        <w:t>20157</w:t>
      </w:r>
      <w:r>
        <w:rPr>
          <w:rFonts w:hint="eastAsia" w:ascii="仿宋_GB2312" w:eastAsia="仿宋_GB2312"/>
          <w:sz w:val="32"/>
          <w:szCs w:val="32"/>
          <w:lang w:eastAsia="zh-CN"/>
        </w:rPr>
        <w:t>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30</w:t>
      </w:r>
      <w:r>
        <w:rPr>
          <w:rFonts w:hint="eastAsia" w:ascii="仿宋_GB2312" w:eastAsia="仿宋_GB2312"/>
          <w:sz w:val="32"/>
          <w:szCs w:val="32"/>
        </w:rPr>
        <w:t>%。主要原因是</w:t>
      </w:r>
      <w:r>
        <w:rPr>
          <w:rFonts w:hint="eastAsia" w:ascii="仿宋_GB2312" w:hAnsi="宋体" w:eastAsia="仿宋_GB2312"/>
          <w:sz w:val="32"/>
          <w:szCs w:val="32"/>
        </w:rPr>
        <w:t>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w:t>
      </w:r>
      <w:r>
        <w:rPr>
          <w:rFonts w:hint="eastAsia" w:ascii="仿宋_GB2312" w:hAnsi="宋体" w:eastAsia="仿宋_GB2312"/>
          <w:sz w:val="32"/>
          <w:szCs w:val="32"/>
          <w:lang w:eastAsia="zh-CN"/>
        </w:rPr>
        <w:t>施行了新的市、区级财政体制，增值税市划走</w:t>
      </w:r>
      <w:r>
        <w:rPr>
          <w:rFonts w:hint="eastAsia" w:ascii="仿宋_GB2312" w:hAnsi="宋体" w:eastAsia="仿宋_GB2312"/>
          <w:sz w:val="32"/>
          <w:szCs w:val="32"/>
          <w:lang w:val="en-US" w:eastAsia="zh-CN"/>
        </w:rPr>
        <w:t>50%</w:t>
      </w:r>
      <w:r>
        <w:rPr>
          <w:rFonts w:hint="eastAsia" w:ascii="仿宋_GB2312" w:eastAsia="仿宋_GB2312"/>
          <w:sz w:val="32"/>
          <w:szCs w:val="32"/>
        </w:rPr>
        <w:t>。</w:t>
      </w:r>
    </w:p>
    <w:p>
      <w:pPr>
        <w:adjustRightInd w:val="0"/>
        <w:snapToGrid w:val="0"/>
        <w:spacing w:line="580" w:lineRule="exact"/>
        <w:ind w:firstLine="640" w:firstLineChars="200"/>
        <w:outlineLvl w:val="0"/>
        <w:rPr>
          <w:rFonts w:hint="eastAsia" w:ascii="仿宋_GB2312" w:eastAsia="仿宋_GB2312"/>
          <w:sz w:val="32"/>
          <w:szCs w:val="32"/>
        </w:rPr>
      </w:pPr>
      <w:r>
        <w:rPr>
          <w:rFonts w:hint="eastAsia" w:ascii="仿宋_GB2312" w:eastAsia="仿宋_GB2312"/>
          <w:sz w:val="32"/>
          <w:szCs w:val="32"/>
        </w:rPr>
        <w:t>2、企业所得税</w:t>
      </w:r>
      <w:r>
        <w:rPr>
          <w:rFonts w:hint="eastAsia" w:ascii="仿宋_GB2312" w:eastAsia="仿宋_GB2312"/>
          <w:sz w:val="32"/>
          <w:szCs w:val="32"/>
          <w:lang w:val="en-US" w:eastAsia="zh-CN"/>
        </w:rPr>
        <w:t>6692万</w:t>
      </w:r>
      <w:r>
        <w:rPr>
          <w:rFonts w:hint="eastAsia" w:ascii="仿宋_GB2312" w:eastAsia="仿宋_GB2312"/>
          <w:sz w:val="32"/>
          <w:szCs w:val="32"/>
        </w:rPr>
        <w:t>元，增长</w:t>
      </w: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3、资源税（水资源税）</w:t>
      </w:r>
      <w:r>
        <w:rPr>
          <w:rFonts w:hint="eastAsia" w:ascii="仿宋_GB2312" w:eastAsia="仿宋_GB2312"/>
          <w:sz w:val="32"/>
          <w:szCs w:val="32"/>
          <w:lang w:val="en-US" w:eastAsia="zh-CN"/>
        </w:rPr>
        <w:t>0万</w:t>
      </w:r>
      <w:r>
        <w:rPr>
          <w:rFonts w:hint="eastAsia" w:ascii="仿宋_GB2312" w:eastAsia="仿宋_GB2312"/>
          <w:sz w:val="32"/>
          <w:szCs w:val="32"/>
        </w:rPr>
        <w:t>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4、环境保护税</w:t>
      </w:r>
      <w:r>
        <w:rPr>
          <w:rFonts w:hint="eastAsia" w:ascii="仿宋_GB2312" w:eastAsia="仿宋_GB2312"/>
          <w:sz w:val="32"/>
          <w:szCs w:val="32"/>
          <w:lang w:val="en-US" w:eastAsia="zh-CN"/>
        </w:rPr>
        <w:t>300万</w:t>
      </w:r>
      <w:r>
        <w:rPr>
          <w:rFonts w:hint="eastAsia" w:ascii="仿宋_GB2312" w:eastAsia="仿宋_GB2312"/>
          <w:sz w:val="32"/>
          <w:szCs w:val="32"/>
        </w:rPr>
        <w:t>元，为2018年1月1日新开征税种。</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5、城市维护建设税</w:t>
      </w:r>
      <w:r>
        <w:rPr>
          <w:rFonts w:hint="eastAsia" w:ascii="仿宋_GB2312" w:eastAsia="仿宋_GB2312"/>
          <w:sz w:val="32"/>
          <w:szCs w:val="32"/>
          <w:lang w:val="en-US" w:eastAsia="zh-CN"/>
        </w:rPr>
        <w:t>4657万</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w:t>
      </w:r>
      <w:r>
        <w:rPr>
          <w:rFonts w:hint="eastAsia" w:ascii="仿宋_GB2312" w:eastAsia="仿宋_GB2312"/>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6、专项收入</w:t>
      </w:r>
      <w:r>
        <w:rPr>
          <w:rFonts w:hint="eastAsia" w:ascii="仿宋_GB2312" w:eastAsia="仿宋_GB2312"/>
          <w:sz w:val="32"/>
          <w:szCs w:val="32"/>
          <w:lang w:val="en-US" w:eastAsia="zh-CN"/>
        </w:rPr>
        <w:t>1679万</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10</w:t>
      </w:r>
      <w:r>
        <w:rPr>
          <w:rFonts w:hint="eastAsia" w:ascii="仿宋_GB2312" w:eastAsia="仿宋_GB2312"/>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7、行政事业性收费</w:t>
      </w:r>
      <w:r>
        <w:rPr>
          <w:rFonts w:hint="eastAsia" w:ascii="仿宋_GB2312" w:eastAsia="仿宋_GB2312"/>
          <w:sz w:val="32"/>
          <w:szCs w:val="32"/>
          <w:lang w:val="en-US" w:eastAsia="zh-CN"/>
        </w:rPr>
        <w:t>231万</w:t>
      </w:r>
      <w:r>
        <w:rPr>
          <w:rFonts w:hint="eastAsia" w:ascii="仿宋_GB2312" w:eastAsia="仿宋_GB2312"/>
          <w:sz w:val="32"/>
          <w:szCs w:val="32"/>
        </w:rPr>
        <w:t>，下降</w:t>
      </w:r>
      <w:r>
        <w:rPr>
          <w:rFonts w:hint="eastAsia" w:ascii="仿宋_GB2312" w:eastAsia="仿宋_GB2312"/>
          <w:sz w:val="32"/>
          <w:szCs w:val="32"/>
          <w:lang w:eastAsia="zh-CN"/>
        </w:rPr>
        <w:t>较大</w:t>
      </w:r>
      <w:r>
        <w:rPr>
          <w:rFonts w:hint="eastAsia" w:ascii="仿宋_GB2312" w:eastAsia="仿宋_GB2312"/>
          <w:sz w:val="32"/>
          <w:szCs w:val="32"/>
        </w:rPr>
        <w:t>。主要原因是国家取消、停征一批收费项目。</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8、国有资源（资产）有偿使用收入</w:t>
      </w:r>
      <w:r>
        <w:rPr>
          <w:rFonts w:hint="eastAsia" w:ascii="仿宋_GB2312" w:eastAsia="仿宋_GB2312"/>
          <w:sz w:val="32"/>
          <w:szCs w:val="32"/>
          <w:lang w:val="en-US" w:eastAsia="zh-CN"/>
        </w:rPr>
        <w:t>29</w:t>
      </w:r>
      <w:r>
        <w:rPr>
          <w:rFonts w:hint="eastAsia" w:ascii="仿宋_GB2312" w:eastAsia="仿宋_GB2312"/>
          <w:sz w:val="32"/>
          <w:szCs w:val="32"/>
        </w:rPr>
        <w:t>亿元，下降</w:t>
      </w:r>
      <w:r>
        <w:rPr>
          <w:rFonts w:hint="eastAsia" w:ascii="仿宋_GB2312" w:eastAsia="仿宋_GB2312"/>
          <w:sz w:val="32"/>
          <w:szCs w:val="32"/>
          <w:lang w:eastAsia="zh-CN"/>
        </w:rPr>
        <w:t>较大</w:t>
      </w:r>
      <w:r>
        <w:rPr>
          <w:rFonts w:hint="eastAsia" w:ascii="仿宋_GB2312" w:eastAsia="仿宋_GB2312"/>
          <w:sz w:val="32"/>
          <w:szCs w:val="32"/>
        </w:rPr>
        <w:t>。</w:t>
      </w:r>
      <w:r>
        <w:rPr>
          <w:rFonts w:hint="eastAsia" w:ascii="仿宋_GB2312" w:eastAsia="仿宋_GB2312" w:cs="仿宋_GB2312"/>
          <w:sz w:val="32"/>
          <w:szCs w:val="32"/>
        </w:rPr>
        <w:t>主要原因是</w:t>
      </w:r>
      <w:r>
        <w:rPr>
          <w:rFonts w:hint="eastAsia" w:ascii="仿宋_GB2312" w:hAnsi="宋体" w:eastAsia="仿宋_GB2312"/>
          <w:sz w:val="32"/>
          <w:szCs w:val="32"/>
        </w:rPr>
        <w:t>2017年一次性收入较多</w:t>
      </w:r>
      <w:r>
        <w:rPr>
          <w:rFonts w:hint="eastAsia" w:ascii="仿宋_GB2312" w:eastAsia="仿宋_GB2312" w:cs="仿宋_GB2312"/>
          <w:sz w:val="32"/>
          <w:szCs w:val="32"/>
        </w:rPr>
        <w:t>。</w:t>
      </w:r>
    </w:p>
    <w:p>
      <w:pPr>
        <w:adjustRightInd w:val="0"/>
        <w:snapToGrid w:val="0"/>
        <w:spacing w:line="580" w:lineRule="exact"/>
        <w:ind w:firstLine="640" w:firstLineChars="200"/>
        <w:outlineLvl w:val="0"/>
        <w:rPr>
          <w:rFonts w:hint="eastAsia" w:ascii="黑体" w:eastAsia="黑体"/>
          <w:sz w:val="32"/>
          <w:szCs w:val="32"/>
        </w:rPr>
      </w:pPr>
      <w:r>
        <w:rPr>
          <w:rFonts w:hint="eastAsia" w:ascii="黑体" w:eastAsia="黑体"/>
          <w:sz w:val="32"/>
          <w:szCs w:val="32"/>
        </w:rPr>
        <w:t>二、</w:t>
      </w:r>
      <w:r>
        <w:rPr>
          <w:rFonts w:hint="eastAsia" w:ascii="黑体" w:eastAsia="黑体"/>
          <w:sz w:val="32"/>
          <w:szCs w:val="32"/>
          <w:lang w:eastAsia="zh-CN"/>
        </w:rPr>
        <w:t>上级</w:t>
      </w:r>
      <w:r>
        <w:rPr>
          <w:rFonts w:hint="eastAsia" w:ascii="黑体" w:eastAsia="黑体"/>
          <w:sz w:val="32"/>
          <w:szCs w:val="32"/>
        </w:rPr>
        <w:t>助收入项目情况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cs="仿宋_GB2312"/>
          <w:sz w:val="32"/>
          <w:szCs w:val="32"/>
          <w:lang w:eastAsia="zh-CN"/>
        </w:rPr>
        <w:t>上级</w:t>
      </w:r>
      <w:r>
        <w:rPr>
          <w:rFonts w:hint="eastAsia" w:ascii="仿宋_GB2312" w:eastAsia="仿宋_GB2312" w:cs="仿宋_GB2312"/>
          <w:sz w:val="32"/>
          <w:szCs w:val="32"/>
        </w:rPr>
        <w:t>补助收入转移性收入21850万元</w:t>
      </w:r>
      <w:r>
        <w:rPr>
          <w:rFonts w:hint="eastAsia" w:ascii="仿宋_GB2312" w:eastAsia="仿宋_GB2312" w:cs="仿宋_GB2312"/>
          <w:sz w:val="32"/>
          <w:szCs w:val="32"/>
          <w:lang w:eastAsia="zh-CN"/>
        </w:rPr>
        <w:t>，其中：</w:t>
      </w:r>
      <w:r>
        <w:rPr>
          <w:rFonts w:hint="eastAsia" w:ascii="仿宋_GB2312" w:eastAsia="仿宋_GB2312" w:cs="仿宋_GB2312"/>
          <w:sz w:val="32"/>
          <w:szCs w:val="32"/>
        </w:rPr>
        <w:t>返还性收入5611万元，一般性转移支付收入8627万元，专项转移支付收入7612万元</w:t>
      </w:r>
      <w:r>
        <w:rPr>
          <w:rFonts w:hint="eastAsia" w:ascii="仿宋_GB2312" w:eastAsia="仿宋_GB2312"/>
          <w:sz w:val="32"/>
          <w:szCs w:val="32"/>
        </w:rPr>
        <w:t>。具体项目情况是：</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1、返还性收入</w:t>
      </w:r>
      <w:r>
        <w:rPr>
          <w:rFonts w:hint="eastAsia" w:ascii="仿宋_GB2312" w:eastAsia="仿宋_GB2312" w:cs="仿宋_GB2312"/>
          <w:sz w:val="32"/>
          <w:szCs w:val="32"/>
        </w:rPr>
        <w:t>5611万元</w:t>
      </w:r>
      <w:r>
        <w:rPr>
          <w:rFonts w:hint="eastAsia" w:ascii="仿宋_GB2312" w:eastAsia="仿宋_GB2312"/>
          <w:sz w:val="32"/>
          <w:szCs w:val="32"/>
        </w:rPr>
        <w:t>，其中：所得税基数返还收入</w:t>
      </w:r>
      <w:r>
        <w:rPr>
          <w:rFonts w:hint="eastAsia" w:ascii="仿宋_GB2312" w:eastAsia="仿宋_GB2312"/>
          <w:sz w:val="32"/>
          <w:szCs w:val="32"/>
          <w:lang w:val="en-US" w:eastAsia="zh-CN"/>
        </w:rPr>
        <w:t>710万</w:t>
      </w:r>
      <w:r>
        <w:rPr>
          <w:rFonts w:hint="eastAsia" w:ascii="仿宋_GB2312" w:eastAsia="仿宋_GB2312"/>
          <w:sz w:val="32"/>
          <w:szCs w:val="32"/>
        </w:rPr>
        <w:t>元，成品油税费改革税收返还收入</w:t>
      </w:r>
      <w:r>
        <w:rPr>
          <w:rFonts w:hint="eastAsia" w:ascii="仿宋_GB2312" w:eastAsia="仿宋_GB2312"/>
          <w:sz w:val="32"/>
          <w:szCs w:val="32"/>
          <w:lang w:val="en-US" w:eastAsia="zh-CN"/>
        </w:rPr>
        <w:t>159万元</w:t>
      </w:r>
      <w:r>
        <w:rPr>
          <w:rFonts w:hint="eastAsia" w:ascii="仿宋_GB2312" w:eastAsia="仿宋_GB2312"/>
          <w:sz w:val="32"/>
          <w:szCs w:val="32"/>
        </w:rPr>
        <w:t>，增值税税收返还收入</w:t>
      </w:r>
      <w:r>
        <w:rPr>
          <w:rFonts w:hint="eastAsia" w:ascii="仿宋_GB2312" w:eastAsia="仿宋_GB2312"/>
          <w:sz w:val="32"/>
          <w:szCs w:val="32"/>
          <w:lang w:val="en-US" w:eastAsia="zh-CN"/>
        </w:rPr>
        <w:t>172万元</w:t>
      </w:r>
      <w:r>
        <w:rPr>
          <w:rFonts w:hint="eastAsia" w:ascii="仿宋_GB2312" w:eastAsia="仿宋_GB2312"/>
          <w:sz w:val="32"/>
          <w:szCs w:val="32"/>
        </w:rPr>
        <w:t>，消费税税收返还收入</w:t>
      </w:r>
      <w:r>
        <w:rPr>
          <w:rFonts w:hint="eastAsia" w:ascii="仿宋_GB2312" w:eastAsia="仿宋_GB2312"/>
          <w:sz w:val="32"/>
          <w:szCs w:val="32"/>
          <w:lang w:val="en-US" w:eastAsia="zh-CN"/>
        </w:rPr>
        <w:t>5万元</w:t>
      </w:r>
      <w:r>
        <w:rPr>
          <w:rFonts w:hint="eastAsia" w:ascii="仿宋_GB2312" w:eastAsia="仿宋_GB2312"/>
          <w:sz w:val="32"/>
          <w:szCs w:val="32"/>
        </w:rPr>
        <w:t>，增值税五五分享税收返还收入</w:t>
      </w:r>
      <w:r>
        <w:rPr>
          <w:rFonts w:hint="eastAsia" w:ascii="仿宋_GB2312" w:eastAsia="仿宋_GB2312"/>
          <w:sz w:val="32"/>
          <w:szCs w:val="32"/>
          <w:lang w:val="en-US" w:eastAsia="zh-CN"/>
        </w:rPr>
        <w:t>4565万元</w:t>
      </w:r>
      <w:r>
        <w:rPr>
          <w:rFonts w:hint="eastAsia" w:ascii="仿宋_GB2312" w:eastAsia="仿宋_GB2312"/>
          <w:sz w:val="32"/>
          <w:szCs w:val="32"/>
        </w:rPr>
        <w:t>。</w:t>
      </w:r>
    </w:p>
    <w:p>
      <w:pPr>
        <w:adjustRightInd w:val="0"/>
        <w:snapToGrid w:val="0"/>
        <w:spacing w:line="580" w:lineRule="exact"/>
        <w:ind w:firstLine="645"/>
        <w:rPr>
          <w:rFonts w:hint="eastAsia" w:ascii="仿宋_GB2312" w:eastAsia="仿宋_GB2312"/>
          <w:sz w:val="32"/>
          <w:szCs w:val="32"/>
        </w:rPr>
      </w:pPr>
      <w:r>
        <w:rPr>
          <w:rFonts w:hint="eastAsia" w:ascii="仿宋_GB2312" w:eastAsia="仿宋_GB2312"/>
          <w:sz w:val="32"/>
          <w:szCs w:val="32"/>
        </w:rPr>
        <w:t>2、一般性转移支付收入</w:t>
      </w:r>
      <w:r>
        <w:rPr>
          <w:rFonts w:hint="eastAsia" w:ascii="仿宋_GB2312" w:eastAsia="仿宋_GB2312"/>
          <w:sz w:val="32"/>
          <w:szCs w:val="32"/>
          <w:lang w:val="en-US" w:eastAsia="zh-CN"/>
        </w:rPr>
        <w:t>8627万</w:t>
      </w:r>
      <w:r>
        <w:rPr>
          <w:rFonts w:hint="eastAsia" w:ascii="仿宋_GB2312" w:eastAsia="仿宋_GB2312"/>
          <w:sz w:val="32"/>
          <w:szCs w:val="32"/>
        </w:rPr>
        <w:t>元，其中：均衡性转移支付收入</w:t>
      </w:r>
      <w:r>
        <w:rPr>
          <w:rFonts w:hint="eastAsia" w:ascii="仿宋_GB2312" w:eastAsia="仿宋_GB2312"/>
          <w:sz w:val="32"/>
          <w:szCs w:val="32"/>
          <w:lang w:val="en-US" w:eastAsia="zh-CN"/>
        </w:rPr>
        <w:t>2184万元</w:t>
      </w:r>
      <w:r>
        <w:rPr>
          <w:rFonts w:hint="eastAsia" w:ascii="仿宋_GB2312" w:eastAsia="仿宋_GB2312"/>
          <w:sz w:val="32"/>
          <w:szCs w:val="32"/>
        </w:rPr>
        <w:t>，结算补助收入</w:t>
      </w:r>
      <w:r>
        <w:rPr>
          <w:rFonts w:hint="eastAsia" w:ascii="仿宋_GB2312" w:eastAsia="仿宋_GB2312"/>
          <w:sz w:val="32"/>
          <w:szCs w:val="32"/>
          <w:lang w:val="en-US" w:eastAsia="zh-CN"/>
        </w:rPr>
        <w:t>23万元</w:t>
      </w:r>
      <w:r>
        <w:rPr>
          <w:rFonts w:hint="eastAsia" w:ascii="仿宋_GB2312" w:eastAsia="仿宋_GB2312"/>
          <w:sz w:val="32"/>
          <w:szCs w:val="32"/>
        </w:rPr>
        <w:t>，基层公检法司转移支付收入</w:t>
      </w:r>
      <w:r>
        <w:rPr>
          <w:rFonts w:hint="eastAsia" w:ascii="仿宋_GB2312" w:eastAsia="仿宋_GB2312"/>
          <w:sz w:val="32"/>
          <w:szCs w:val="32"/>
          <w:lang w:val="en-US" w:eastAsia="zh-CN"/>
        </w:rPr>
        <w:t>40万元</w:t>
      </w:r>
      <w:r>
        <w:rPr>
          <w:rFonts w:hint="eastAsia" w:ascii="仿宋_GB2312" w:eastAsia="仿宋_GB2312"/>
          <w:sz w:val="32"/>
          <w:szCs w:val="32"/>
        </w:rPr>
        <w:t>，城乡义务教育转移支付收入</w:t>
      </w:r>
      <w:r>
        <w:rPr>
          <w:rFonts w:hint="eastAsia" w:ascii="仿宋_GB2312" w:eastAsia="仿宋_GB2312"/>
          <w:sz w:val="32"/>
          <w:szCs w:val="32"/>
          <w:lang w:val="en-US" w:eastAsia="zh-CN"/>
        </w:rPr>
        <w:t>2110万元</w:t>
      </w:r>
      <w:r>
        <w:rPr>
          <w:rFonts w:hint="eastAsia" w:ascii="仿宋_GB2312" w:eastAsia="仿宋_GB2312"/>
          <w:sz w:val="32"/>
          <w:szCs w:val="32"/>
        </w:rPr>
        <w:t>，城乡居民医疗保险转移支付收入</w:t>
      </w:r>
      <w:r>
        <w:rPr>
          <w:rFonts w:hint="eastAsia" w:ascii="仿宋_GB2312" w:eastAsia="仿宋_GB2312"/>
          <w:sz w:val="32"/>
          <w:szCs w:val="32"/>
          <w:lang w:val="en-US" w:eastAsia="zh-CN"/>
        </w:rPr>
        <w:t>1410万元</w:t>
      </w:r>
      <w:r>
        <w:rPr>
          <w:rFonts w:hint="eastAsia" w:ascii="仿宋_GB2312" w:eastAsia="仿宋_GB2312"/>
          <w:sz w:val="32"/>
          <w:szCs w:val="32"/>
        </w:rPr>
        <w:t>，固定数额补助收入</w:t>
      </w:r>
      <w:r>
        <w:rPr>
          <w:rFonts w:hint="eastAsia" w:ascii="仿宋_GB2312" w:eastAsia="仿宋_GB2312"/>
          <w:sz w:val="32"/>
          <w:szCs w:val="32"/>
          <w:lang w:val="en-US" w:eastAsia="zh-CN"/>
        </w:rPr>
        <w:t>2860万元</w:t>
      </w:r>
      <w:r>
        <w:rPr>
          <w:rFonts w:hint="eastAsia" w:ascii="仿宋_GB2312" w:eastAsia="仿宋_GB2312"/>
          <w:sz w:val="32"/>
          <w:szCs w:val="32"/>
        </w:rPr>
        <w:t>。</w:t>
      </w:r>
    </w:p>
    <w:p>
      <w:pPr>
        <w:adjustRightInd w:val="0"/>
        <w:snapToGrid w:val="0"/>
        <w:spacing w:line="580" w:lineRule="exact"/>
        <w:ind w:firstLine="645"/>
        <w:rPr>
          <w:rFonts w:hint="eastAsia" w:ascii="仿宋_GB2312" w:eastAsia="仿宋_GB2312"/>
          <w:sz w:val="32"/>
          <w:szCs w:val="32"/>
        </w:rPr>
      </w:pPr>
      <w:r>
        <w:rPr>
          <w:rFonts w:hint="eastAsia" w:ascii="仿宋_GB2312" w:eastAsia="仿宋_GB2312"/>
          <w:sz w:val="32"/>
          <w:szCs w:val="32"/>
        </w:rPr>
        <w:t>3、专项转移支付收入</w:t>
      </w:r>
      <w:r>
        <w:rPr>
          <w:rFonts w:hint="eastAsia" w:ascii="仿宋_GB2312" w:eastAsia="仿宋_GB2312"/>
          <w:sz w:val="32"/>
          <w:szCs w:val="32"/>
          <w:lang w:val="en-US" w:eastAsia="zh-CN"/>
        </w:rPr>
        <w:t>7612万元</w:t>
      </w:r>
      <w:r>
        <w:rPr>
          <w:rFonts w:hint="eastAsia" w:ascii="仿宋_GB2312" w:eastAsia="仿宋_GB2312"/>
          <w:sz w:val="32"/>
          <w:szCs w:val="32"/>
        </w:rPr>
        <w:t>，其中：公共安全</w:t>
      </w:r>
      <w:r>
        <w:rPr>
          <w:rFonts w:hint="eastAsia" w:ascii="仿宋_GB2312" w:eastAsia="仿宋_GB2312"/>
          <w:sz w:val="32"/>
          <w:szCs w:val="32"/>
          <w:lang w:val="en-US" w:eastAsia="zh-CN"/>
        </w:rPr>
        <w:t>40万元</w:t>
      </w:r>
      <w:r>
        <w:rPr>
          <w:rFonts w:hint="eastAsia" w:ascii="仿宋_GB2312" w:eastAsia="仿宋_GB2312"/>
          <w:sz w:val="32"/>
          <w:szCs w:val="32"/>
        </w:rPr>
        <w:t>，教育</w:t>
      </w:r>
      <w:r>
        <w:rPr>
          <w:rFonts w:hint="eastAsia" w:ascii="仿宋_GB2312" w:eastAsia="仿宋_GB2312"/>
          <w:sz w:val="32"/>
          <w:szCs w:val="32"/>
          <w:lang w:val="en-US" w:eastAsia="zh-CN"/>
        </w:rPr>
        <w:t>2164万元</w:t>
      </w:r>
      <w:r>
        <w:rPr>
          <w:rFonts w:hint="eastAsia" w:ascii="仿宋_GB2312" w:eastAsia="仿宋_GB2312"/>
          <w:sz w:val="32"/>
          <w:szCs w:val="32"/>
        </w:rPr>
        <w:t>，社会保障和就业</w:t>
      </w:r>
      <w:r>
        <w:rPr>
          <w:rFonts w:hint="eastAsia" w:ascii="仿宋_GB2312" w:eastAsia="仿宋_GB2312"/>
          <w:sz w:val="32"/>
          <w:szCs w:val="32"/>
          <w:lang w:val="en-US" w:eastAsia="zh-CN"/>
        </w:rPr>
        <w:t>421万元</w:t>
      </w:r>
      <w:r>
        <w:rPr>
          <w:rFonts w:hint="eastAsia" w:ascii="仿宋_GB2312" w:eastAsia="仿宋_GB2312"/>
          <w:sz w:val="32"/>
          <w:szCs w:val="32"/>
        </w:rPr>
        <w:t>，医疗卫生与计划生育</w:t>
      </w:r>
      <w:r>
        <w:rPr>
          <w:rFonts w:hint="eastAsia" w:ascii="仿宋_GB2312" w:eastAsia="仿宋_GB2312"/>
          <w:sz w:val="32"/>
          <w:szCs w:val="32"/>
          <w:lang w:val="en-US" w:eastAsia="zh-CN"/>
        </w:rPr>
        <w:t>743万元</w:t>
      </w:r>
      <w:r>
        <w:rPr>
          <w:rFonts w:hint="eastAsia" w:ascii="仿宋_GB2312" w:eastAsia="仿宋_GB2312"/>
          <w:sz w:val="32"/>
          <w:szCs w:val="32"/>
        </w:rPr>
        <w:t>，节能环保</w:t>
      </w:r>
      <w:r>
        <w:rPr>
          <w:rFonts w:hint="eastAsia" w:ascii="仿宋_GB2312" w:eastAsia="仿宋_GB2312"/>
          <w:sz w:val="32"/>
          <w:szCs w:val="32"/>
          <w:lang w:val="en-US" w:eastAsia="zh-CN"/>
        </w:rPr>
        <w:t>4万元</w:t>
      </w:r>
      <w:r>
        <w:rPr>
          <w:rFonts w:hint="eastAsia" w:ascii="仿宋_GB2312" w:eastAsia="仿宋_GB2312"/>
          <w:sz w:val="32"/>
          <w:szCs w:val="32"/>
        </w:rPr>
        <w:t>，农林水</w:t>
      </w:r>
      <w:r>
        <w:rPr>
          <w:rFonts w:hint="eastAsia" w:ascii="仿宋_GB2312" w:eastAsia="仿宋_GB2312"/>
          <w:sz w:val="32"/>
          <w:szCs w:val="32"/>
          <w:lang w:val="en-US" w:eastAsia="zh-CN"/>
        </w:rPr>
        <w:t>2770万元</w:t>
      </w:r>
      <w:r>
        <w:rPr>
          <w:rFonts w:hint="eastAsia" w:ascii="仿宋_GB2312" w:eastAsia="仿宋_GB2312"/>
          <w:sz w:val="32"/>
          <w:szCs w:val="32"/>
        </w:rPr>
        <w:t>。</w:t>
      </w:r>
    </w:p>
    <w:p>
      <w:pPr>
        <w:adjustRightInd w:val="0"/>
        <w:snapToGrid w:val="0"/>
        <w:spacing w:line="580" w:lineRule="exact"/>
        <w:ind w:firstLine="640" w:firstLineChars="200"/>
        <w:rPr>
          <w:rFonts w:hint="eastAsia" w:ascii="仿宋_GB2312" w:hAnsi="文星仿宋" w:eastAsia="仿宋_GB2312"/>
          <w:sz w:val="32"/>
          <w:szCs w:val="30"/>
        </w:rPr>
      </w:pPr>
    </w:p>
    <w:p>
      <w:pPr>
        <w:spacing w:line="580" w:lineRule="exact"/>
        <w:jc w:val="center"/>
        <w:rPr>
          <w:rFonts w:hint="eastAsia" w:ascii="黑体" w:hAnsi="文星仿宋" w:eastAsia="黑体"/>
          <w:b/>
          <w:sz w:val="28"/>
          <w:szCs w:val="28"/>
        </w:rPr>
      </w:pPr>
      <w:r>
        <w:rPr>
          <w:rFonts w:ascii="黑体" w:hAnsi="文星仿宋" w:eastAsia="黑体"/>
          <w:b/>
          <w:sz w:val="28"/>
          <w:szCs w:val="28"/>
        </w:rPr>
        <w:br w:type="page"/>
      </w:r>
    </w:p>
    <w:p>
      <w:pPr>
        <w:spacing w:line="580" w:lineRule="exact"/>
        <w:jc w:val="center"/>
        <w:rPr>
          <w:rFonts w:hint="eastAsia" w:ascii="宋体" w:hAnsi="宋体"/>
          <w:b/>
          <w:sz w:val="36"/>
          <w:szCs w:val="36"/>
        </w:rPr>
      </w:pPr>
      <w:r>
        <w:rPr>
          <w:rFonts w:hint="eastAsia" w:ascii="宋体" w:hAnsi="宋体"/>
          <w:b/>
          <w:sz w:val="36"/>
          <w:szCs w:val="36"/>
        </w:rPr>
        <w:t>关于2018年省级一般公共预算支出预算情况的说明</w:t>
      </w: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600" w:lineRule="exact"/>
        <w:ind w:firstLine="697" w:firstLineChars="218"/>
        <w:outlineLvl w:val="0"/>
        <w:rPr>
          <w:rFonts w:ascii="仿宋_GB2312" w:eastAsia="仿宋_GB2312"/>
          <w:sz w:val="32"/>
          <w:szCs w:val="32"/>
        </w:rPr>
      </w:pPr>
      <w:r>
        <w:rPr>
          <w:rFonts w:ascii="仿宋_GB2312" w:eastAsia="仿宋_GB2312" w:cs="仿宋_GB2312"/>
          <w:sz w:val="32"/>
          <w:szCs w:val="32"/>
        </w:rPr>
        <w:t>201</w:t>
      </w:r>
      <w:r>
        <w:rPr>
          <w:rFonts w:hint="eastAsia" w:ascii="仿宋_GB2312" w:eastAsia="仿宋_GB2312" w:cs="仿宋_GB2312"/>
          <w:sz w:val="32"/>
          <w:szCs w:val="32"/>
        </w:rPr>
        <w:t>8年省级一般公共预算支出总计</w:t>
      </w:r>
      <w:r>
        <w:rPr>
          <w:rFonts w:hint="eastAsia" w:ascii="仿宋_GB2312" w:eastAsia="仿宋_GB2312" w:cs="仿宋_GB2312"/>
          <w:sz w:val="32"/>
          <w:szCs w:val="32"/>
          <w:lang w:val="en-US" w:eastAsia="zh-CN"/>
        </w:rPr>
        <w:t>86049万</w:t>
      </w:r>
      <w:r>
        <w:rPr>
          <w:rFonts w:hint="eastAsia" w:ascii="仿宋_GB2312" w:eastAsia="仿宋_GB2312" w:cs="仿宋_GB2312"/>
          <w:sz w:val="32"/>
          <w:szCs w:val="32"/>
        </w:rPr>
        <w:t>元，其中：</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级支出</w:t>
      </w:r>
      <w:r>
        <w:rPr>
          <w:rFonts w:hint="eastAsia" w:ascii="仿宋_GB2312" w:eastAsia="仿宋_GB2312" w:cs="仿宋_GB2312"/>
          <w:sz w:val="32"/>
          <w:szCs w:val="32"/>
          <w:lang w:val="en-US" w:eastAsia="zh-CN"/>
        </w:rPr>
        <w:t>66402万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rPr>
        <w:t>上解支出</w:t>
      </w:r>
      <w:r>
        <w:rPr>
          <w:rFonts w:hint="eastAsia" w:ascii="仿宋_GB2312" w:eastAsia="仿宋_GB2312" w:cs="仿宋_GB2312"/>
          <w:sz w:val="32"/>
          <w:szCs w:val="32"/>
          <w:lang w:val="en-US" w:eastAsia="zh-CN"/>
        </w:rPr>
        <w:t>18510万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、地方政府一般债务还本支出</w:t>
      </w:r>
      <w:r>
        <w:rPr>
          <w:rFonts w:hint="eastAsia" w:ascii="仿宋_GB2312" w:eastAsia="仿宋_GB2312" w:cs="仿宋_GB2312"/>
          <w:sz w:val="32"/>
          <w:szCs w:val="32"/>
          <w:lang w:val="en-US" w:eastAsia="zh-CN"/>
        </w:rPr>
        <w:t>1137万元</w:t>
      </w:r>
      <w:r>
        <w:rPr>
          <w:rFonts w:hint="eastAsia" w:ascii="仿宋_GB2312" w:eastAsia="仿宋_GB2312" w:cs="仿宋_GB2312"/>
          <w:sz w:val="32"/>
          <w:szCs w:val="32"/>
        </w:rPr>
        <w:t>。</w:t>
      </w:r>
    </w:p>
    <w:p>
      <w:pPr>
        <w:adjustRightInd w:val="0"/>
        <w:snapToGrid w:val="0"/>
        <w:spacing w:line="580" w:lineRule="exact"/>
        <w:ind w:firstLine="640" w:firstLineChars="200"/>
        <w:rPr>
          <w:rFonts w:hint="eastAsia" w:ascii="黑体" w:eastAsia="黑体"/>
          <w:sz w:val="32"/>
          <w:szCs w:val="32"/>
        </w:rPr>
      </w:pPr>
      <w:r>
        <w:rPr>
          <w:rFonts w:hint="eastAsia" w:ascii="黑体" w:eastAsia="黑体"/>
          <w:sz w:val="32"/>
          <w:szCs w:val="32"/>
        </w:rPr>
        <w:t>一、</w:t>
      </w:r>
      <w:r>
        <w:rPr>
          <w:rFonts w:hint="eastAsia" w:ascii="黑体" w:eastAsia="黑体"/>
          <w:sz w:val="32"/>
          <w:szCs w:val="32"/>
          <w:lang w:eastAsia="zh-CN"/>
        </w:rPr>
        <w:t>区</w:t>
      </w:r>
      <w:r>
        <w:rPr>
          <w:rFonts w:hint="eastAsia" w:ascii="黑体" w:eastAsia="黑体"/>
          <w:sz w:val="32"/>
          <w:szCs w:val="32"/>
        </w:rPr>
        <w:t>级支出主要项目情况</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cs="仿宋_GB2312"/>
          <w:sz w:val="32"/>
          <w:szCs w:val="32"/>
        </w:rPr>
        <w:t>省本级一般公共预算支出</w:t>
      </w:r>
      <w:r>
        <w:rPr>
          <w:rFonts w:hint="eastAsia" w:ascii="仿宋_GB2312" w:eastAsia="仿宋_GB2312" w:cs="仿宋_GB2312"/>
          <w:sz w:val="32"/>
          <w:szCs w:val="32"/>
          <w:lang w:val="en-US" w:eastAsia="zh-CN"/>
        </w:rPr>
        <w:t>66402万</w:t>
      </w:r>
      <w:r>
        <w:rPr>
          <w:rFonts w:hint="eastAsia" w:ascii="仿宋_GB2312" w:eastAsia="仿宋_GB2312" w:cs="仿宋_GB2312"/>
          <w:sz w:val="32"/>
          <w:szCs w:val="32"/>
        </w:rPr>
        <w:t>元，</w:t>
      </w:r>
      <w:r>
        <w:rPr>
          <w:rFonts w:hint="eastAsia" w:ascii="仿宋_GB2312" w:eastAsia="仿宋_GB2312"/>
          <w:sz w:val="32"/>
          <w:szCs w:val="32"/>
        </w:rPr>
        <w:t xml:space="preserve">主要支出项目情况是： </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1、一般公共服务支出</w:t>
      </w:r>
      <w:r>
        <w:rPr>
          <w:rFonts w:hint="eastAsia" w:ascii="仿宋_GB2312" w:eastAsia="仿宋_GB2312"/>
          <w:sz w:val="32"/>
          <w:szCs w:val="32"/>
          <w:lang w:val="en-US" w:eastAsia="zh-CN"/>
        </w:rPr>
        <w:t>12595万</w:t>
      </w:r>
      <w:r>
        <w:rPr>
          <w:rFonts w:hint="eastAsia" w:ascii="仿宋_GB2312" w:eastAsia="仿宋_GB2312"/>
          <w:sz w:val="32"/>
          <w:szCs w:val="32"/>
        </w:rPr>
        <w:t>元，增长</w:t>
      </w:r>
      <w:r>
        <w:rPr>
          <w:rFonts w:hint="eastAsia" w:ascii="仿宋_GB2312" w:eastAsia="仿宋_GB2312"/>
          <w:sz w:val="32"/>
          <w:szCs w:val="32"/>
          <w:lang w:val="en-US" w:eastAsia="zh-CN"/>
        </w:rPr>
        <w:t>3.2</w:t>
      </w:r>
      <w:r>
        <w:rPr>
          <w:rFonts w:hint="eastAsia" w:ascii="仿宋_GB2312" w:eastAsia="仿宋_GB2312"/>
          <w:sz w:val="32"/>
          <w:szCs w:val="32"/>
        </w:rPr>
        <w:t>%。</w:t>
      </w:r>
    </w:p>
    <w:p>
      <w:pPr>
        <w:adjustRightInd w:val="0"/>
        <w:snapToGrid w:val="0"/>
        <w:spacing w:line="580" w:lineRule="exact"/>
        <w:ind w:firstLine="537" w:firstLineChars="168"/>
        <w:rPr>
          <w:rFonts w:ascii="仿宋_GB2312" w:eastAsia="仿宋_GB2312"/>
          <w:sz w:val="32"/>
          <w:szCs w:val="32"/>
        </w:rPr>
      </w:pPr>
      <w:r>
        <w:rPr>
          <w:rFonts w:hint="eastAsia" w:ascii="仿宋_GB2312" w:eastAsia="仿宋_GB2312"/>
          <w:sz w:val="32"/>
          <w:szCs w:val="32"/>
        </w:rPr>
        <w:t>2、教育支出</w:t>
      </w:r>
      <w:r>
        <w:rPr>
          <w:rFonts w:hint="eastAsia" w:ascii="仿宋_GB2312" w:eastAsia="仿宋_GB2312"/>
          <w:sz w:val="32"/>
          <w:szCs w:val="32"/>
          <w:lang w:val="en-US" w:eastAsia="zh-CN"/>
        </w:rPr>
        <w:t>18915万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15</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3、科学技术支出</w:t>
      </w:r>
      <w:r>
        <w:rPr>
          <w:rFonts w:hint="eastAsia" w:ascii="仿宋_GB2312" w:eastAsia="仿宋_GB2312"/>
          <w:sz w:val="32"/>
          <w:szCs w:val="32"/>
          <w:lang w:val="en-US" w:eastAsia="zh-CN"/>
        </w:rPr>
        <w:t>1784万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1.3</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4、文化体育与传媒支出</w:t>
      </w:r>
      <w:r>
        <w:rPr>
          <w:rFonts w:hint="eastAsia" w:ascii="仿宋_GB2312" w:eastAsia="仿宋_GB2312"/>
          <w:sz w:val="32"/>
          <w:szCs w:val="32"/>
          <w:lang w:val="en-US" w:eastAsia="zh-CN"/>
        </w:rPr>
        <w:t>374万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27</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5、社会保障和就业支出</w:t>
      </w:r>
      <w:r>
        <w:rPr>
          <w:rFonts w:hint="eastAsia" w:ascii="仿宋_GB2312" w:eastAsia="仿宋_GB2312"/>
          <w:sz w:val="32"/>
          <w:szCs w:val="32"/>
          <w:lang w:val="en-US" w:eastAsia="zh-CN"/>
        </w:rPr>
        <w:t>6030万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21.4</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6、医疗卫生与计划生育支出</w:t>
      </w:r>
      <w:r>
        <w:rPr>
          <w:rFonts w:hint="eastAsia" w:ascii="仿宋_GB2312" w:eastAsia="仿宋_GB2312"/>
          <w:sz w:val="32"/>
          <w:szCs w:val="32"/>
          <w:lang w:val="en-US" w:eastAsia="zh-CN"/>
        </w:rPr>
        <w:t>3522万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71.3</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7、农林水支出</w:t>
      </w:r>
      <w:r>
        <w:rPr>
          <w:rFonts w:hint="eastAsia" w:ascii="仿宋_GB2312" w:eastAsia="仿宋_GB2312"/>
          <w:sz w:val="32"/>
          <w:szCs w:val="32"/>
          <w:lang w:val="en-US" w:eastAsia="zh-CN"/>
        </w:rPr>
        <w:t>8951万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31</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sz w:val="32"/>
          <w:szCs w:val="32"/>
        </w:rPr>
      </w:pPr>
      <w:r>
        <w:rPr>
          <w:rFonts w:hint="eastAsia" w:ascii="仿宋_GB2312" w:eastAsia="仿宋_GB2312"/>
          <w:sz w:val="32"/>
          <w:szCs w:val="32"/>
        </w:rPr>
        <w:t>8、住房保障支出</w:t>
      </w:r>
      <w:r>
        <w:rPr>
          <w:rFonts w:hint="eastAsia" w:ascii="仿宋_GB2312" w:eastAsia="仿宋_GB2312"/>
          <w:sz w:val="32"/>
          <w:szCs w:val="32"/>
          <w:lang w:val="en-US" w:eastAsia="zh-CN"/>
        </w:rPr>
        <w:t>1620万</w:t>
      </w:r>
      <w:r>
        <w:rPr>
          <w:rFonts w:hint="eastAsia"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61.8</w:t>
      </w:r>
      <w:r>
        <w:rPr>
          <w:rFonts w:hint="eastAsia" w:ascii="仿宋_GB2312" w:eastAsia="仿宋_GB2312"/>
          <w:sz w:val="32"/>
          <w:szCs w:val="32"/>
        </w:rPr>
        <w:t>%。</w:t>
      </w:r>
    </w:p>
    <w:p>
      <w:pPr>
        <w:adjustRightInd w:val="0"/>
        <w:snapToGrid w:val="0"/>
        <w:spacing w:line="580" w:lineRule="exact"/>
        <w:ind w:firstLine="537" w:firstLineChars="168"/>
        <w:rPr>
          <w:rFonts w:hint="eastAsia" w:ascii="仿宋_GB2312" w:eastAsia="仿宋_GB2312" w:cs="宋体"/>
          <w:kern w:val="0"/>
          <w:sz w:val="32"/>
          <w:szCs w:val="32"/>
          <w:lang w:val="zh-CN"/>
        </w:rPr>
      </w:pPr>
      <w:r>
        <w:rPr>
          <w:rFonts w:hint="eastAsia" w:ascii="仿宋_GB2312" w:eastAsia="仿宋_GB2312"/>
          <w:sz w:val="32"/>
          <w:szCs w:val="32"/>
        </w:rPr>
        <w:t>9、预备费</w:t>
      </w:r>
      <w:r>
        <w:rPr>
          <w:rFonts w:hint="eastAsia" w:ascii="仿宋_GB2312" w:eastAsia="仿宋_GB2312"/>
          <w:sz w:val="32"/>
          <w:szCs w:val="32"/>
          <w:lang w:val="en-US" w:eastAsia="zh-CN"/>
        </w:rPr>
        <w:t>1600万</w:t>
      </w:r>
      <w:r>
        <w:rPr>
          <w:rFonts w:hint="eastAsia" w:ascii="仿宋_GB2312" w:eastAsia="仿宋_GB2312"/>
          <w:sz w:val="32"/>
          <w:szCs w:val="32"/>
        </w:rPr>
        <w:t>元，与上年持平</w:t>
      </w:r>
      <w:r>
        <w:rPr>
          <w:rFonts w:hint="eastAsia" w:ascii="仿宋_GB2312" w:eastAsia="仿宋_GB2312" w:cs="宋体"/>
          <w:kern w:val="0"/>
          <w:sz w:val="32"/>
          <w:szCs w:val="32"/>
          <w:lang w:val="zh-CN"/>
        </w:rPr>
        <w:t>。</w:t>
      </w:r>
    </w:p>
    <w:p>
      <w:pPr>
        <w:adjustRightInd w:val="0"/>
        <w:snapToGrid w:val="0"/>
        <w:spacing w:line="580" w:lineRule="exact"/>
        <w:ind w:firstLine="640" w:firstLineChars="200"/>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、上解支出项目情况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上解中央支出</w:t>
      </w:r>
      <w:r>
        <w:rPr>
          <w:rFonts w:hint="eastAsia" w:ascii="仿宋_GB2312" w:eastAsia="仿宋_GB2312"/>
          <w:sz w:val="32"/>
          <w:szCs w:val="32"/>
          <w:lang w:val="en-US" w:eastAsia="zh-CN"/>
        </w:rPr>
        <w:t>18510万</w:t>
      </w:r>
      <w:r>
        <w:rPr>
          <w:rFonts w:hint="eastAsia" w:ascii="仿宋_GB2312" w:eastAsia="仿宋_GB2312"/>
          <w:sz w:val="32"/>
          <w:szCs w:val="32"/>
        </w:rPr>
        <w:t>元，其中：原体制基数上解</w:t>
      </w:r>
      <w:r>
        <w:rPr>
          <w:rFonts w:hint="eastAsia" w:ascii="仿宋_GB2312" w:eastAsia="仿宋_GB2312"/>
          <w:sz w:val="32"/>
          <w:szCs w:val="32"/>
          <w:lang w:val="en-US" w:eastAsia="zh-CN"/>
        </w:rPr>
        <w:t>1221万</w:t>
      </w:r>
      <w:r>
        <w:rPr>
          <w:rFonts w:hint="eastAsia" w:ascii="仿宋_GB2312" w:eastAsia="仿宋_GB2312"/>
          <w:sz w:val="32"/>
          <w:szCs w:val="32"/>
        </w:rPr>
        <w:t>元，</w:t>
      </w:r>
      <w:r>
        <w:rPr>
          <w:rFonts w:hint="eastAsia" w:ascii="仿宋_GB2312" w:eastAsia="仿宋_GB2312"/>
          <w:sz w:val="32"/>
          <w:szCs w:val="32"/>
          <w:lang w:eastAsia="zh-CN"/>
        </w:rPr>
        <w:t>专项</w:t>
      </w:r>
      <w:r>
        <w:rPr>
          <w:rFonts w:hint="eastAsia" w:ascii="仿宋_GB2312" w:eastAsia="仿宋_GB2312"/>
          <w:sz w:val="32"/>
          <w:szCs w:val="32"/>
        </w:rPr>
        <w:t>上解</w:t>
      </w:r>
      <w:r>
        <w:rPr>
          <w:rFonts w:hint="eastAsia" w:ascii="仿宋_GB2312" w:eastAsia="仿宋_GB2312"/>
          <w:sz w:val="32"/>
          <w:szCs w:val="32"/>
          <w:lang w:val="en-US" w:eastAsia="zh-CN"/>
        </w:rPr>
        <w:t>17289万</w:t>
      </w:r>
      <w:r>
        <w:rPr>
          <w:rFonts w:hint="eastAsia" w:ascii="仿宋_GB2312" w:eastAsia="仿宋_GB2312"/>
          <w:sz w:val="32"/>
          <w:szCs w:val="32"/>
        </w:rPr>
        <w:t>元。</w:t>
      </w:r>
    </w:p>
    <w:p>
      <w:pPr>
        <w:spacing w:line="580" w:lineRule="exact"/>
        <w:rPr>
          <w:rFonts w:hint="eastAsia"/>
        </w:rPr>
      </w:pPr>
    </w:p>
    <w:p>
      <w:pPr>
        <w:spacing w:line="580" w:lineRule="exact"/>
        <w:rPr>
          <w:rFonts w:hint="eastAsia"/>
        </w:rPr>
      </w:pPr>
    </w:p>
    <w:p>
      <w:pPr>
        <w:autoSpaceDE w:val="0"/>
        <w:autoSpaceDN w:val="0"/>
        <w:adjustRightInd w:val="0"/>
        <w:spacing w:line="580" w:lineRule="exact"/>
        <w:rPr>
          <w:rFonts w:hint="eastAsia" w:ascii="宋体" w:hAnsi="宋体"/>
          <w:b/>
          <w:sz w:val="36"/>
          <w:szCs w:val="36"/>
        </w:rPr>
      </w:pPr>
      <w:r>
        <w:rPr>
          <w:rFonts w:ascii="宋体" w:hAnsi="宋体"/>
          <w:b/>
          <w:sz w:val="36"/>
          <w:szCs w:val="36"/>
        </w:rPr>
        <w:br w:type="page"/>
      </w:r>
    </w:p>
    <w:p>
      <w:pPr>
        <w:autoSpaceDE w:val="0"/>
        <w:autoSpaceDN w:val="0"/>
        <w:adjustRightInd w:val="0"/>
        <w:spacing w:line="580" w:lineRule="exact"/>
        <w:jc w:val="center"/>
        <w:rPr>
          <w:rFonts w:hint="eastAsia" w:ascii="宋体" w:hAnsi="宋体"/>
          <w:b/>
          <w:sz w:val="36"/>
          <w:szCs w:val="36"/>
        </w:rPr>
      </w:pPr>
      <w:r>
        <w:rPr>
          <w:rFonts w:hint="eastAsia" w:ascii="宋体" w:hAnsi="宋体"/>
          <w:b/>
          <w:sz w:val="36"/>
          <w:szCs w:val="36"/>
        </w:rPr>
        <w:t>关于2018年</w:t>
      </w:r>
      <w:r>
        <w:rPr>
          <w:rFonts w:hint="eastAsia" w:ascii="宋体" w:hAnsi="宋体"/>
          <w:b/>
          <w:sz w:val="36"/>
          <w:szCs w:val="36"/>
          <w:lang w:eastAsia="zh-CN"/>
        </w:rPr>
        <w:t>区</w:t>
      </w:r>
      <w:r>
        <w:rPr>
          <w:rFonts w:hint="eastAsia" w:ascii="宋体" w:hAnsi="宋体"/>
          <w:b/>
          <w:sz w:val="36"/>
          <w:szCs w:val="36"/>
        </w:rPr>
        <w:t>级一般公共预算“三公”经费支出</w:t>
      </w:r>
    </w:p>
    <w:p>
      <w:pPr>
        <w:autoSpaceDE w:val="0"/>
        <w:autoSpaceDN w:val="0"/>
        <w:adjustRightInd w:val="0"/>
        <w:spacing w:line="580" w:lineRule="exact"/>
        <w:jc w:val="center"/>
        <w:rPr>
          <w:rFonts w:hint="eastAsia" w:ascii="仿宋_GB2312" w:hAnsi="宋体" w:eastAsia="仿宋_GB2312" w:cs="仿宋_GB2312"/>
          <w:kern w:val="0"/>
          <w:sz w:val="32"/>
          <w:szCs w:val="32"/>
        </w:rPr>
      </w:pPr>
      <w:r>
        <w:rPr>
          <w:rFonts w:hint="eastAsia" w:ascii="宋体" w:hAnsi="宋体"/>
          <w:b/>
          <w:sz w:val="36"/>
          <w:szCs w:val="36"/>
        </w:rPr>
        <w:t>预算的说明</w:t>
      </w:r>
    </w:p>
    <w:p>
      <w:pPr>
        <w:spacing w:line="580" w:lineRule="exact"/>
        <w:ind w:firstLine="640" w:firstLineChars="200"/>
        <w:rPr>
          <w:rFonts w:hint="eastAsia" w:ascii="仿宋_GB2312" w:eastAsia="仿宋_GB2312" w:cs="微软雅黑"/>
          <w:kern w:val="0"/>
          <w:sz w:val="32"/>
          <w:szCs w:val="32"/>
        </w:rPr>
      </w:pPr>
    </w:p>
    <w:p>
      <w:pPr>
        <w:spacing w:line="580" w:lineRule="exact"/>
        <w:ind w:firstLine="640" w:firstLineChars="200"/>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根据《河南省人民政府办公厅关于进一步深化全省部门预算改革的通知》（豫政办〔2011〕105号）要求，从2012年起各级财政部门向社会公开本级“三公”经费预决算支出。</w:t>
      </w:r>
    </w:p>
    <w:p>
      <w:pPr>
        <w:spacing w:line="580" w:lineRule="exact"/>
        <w:ind w:firstLine="640" w:firstLineChars="200"/>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经汇总区级部门预算，2018年区本级一般公共预算安排“三公”经费支出预算</w:t>
      </w:r>
      <w:r>
        <w:rPr>
          <w:rFonts w:hint="eastAsia" w:ascii="仿宋_GB2312" w:eastAsia="仿宋_GB2312" w:cs="微软雅黑"/>
          <w:kern w:val="0"/>
          <w:sz w:val="32"/>
          <w:szCs w:val="32"/>
          <w:lang w:val="en-US" w:eastAsia="zh-CN"/>
        </w:rPr>
        <w:t>1825</w:t>
      </w:r>
      <w:r>
        <w:rPr>
          <w:rFonts w:hint="eastAsia" w:ascii="仿宋_GB2312" w:eastAsia="仿宋_GB2312" w:cs="微软雅黑"/>
          <w:kern w:val="0"/>
          <w:sz w:val="32"/>
          <w:szCs w:val="32"/>
          <w:lang w:val="zh-CN"/>
        </w:rPr>
        <w:t>万元，比上年减少</w:t>
      </w:r>
      <w:r>
        <w:rPr>
          <w:rFonts w:hint="eastAsia" w:ascii="仿宋_GB2312" w:eastAsia="仿宋_GB2312" w:cs="微软雅黑"/>
          <w:kern w:val="0"/>
          <w:sz w:val="32"/>
          <w:szCs w:val="32"/>
          <w:lang w:val="en-US" w:eastAsia="zh-CN"/>
        </w:rPr>
        <w:t>67</w:t>
      </w:r>
      <w:r>
        <w:rPr>
          <w:rFonts w:hint="eastAsia" w:ascii="仿宋_GB2312" w:eastAsia="仿宋_GB2312" w:cs="微软雅黑"/>
          <w:kern w:val="0"/>
          <w:sz w:val="32"/>
          <w:szCs w:val="32"/>
          <w:lang w:val="zh-CN"/>
        </w:rPr>
        <w:t>万元，下降</w:t>
      </w:r>
      <w:r>
        <w:rPr>
          <w:rFonts w:hint="eastAsia" w:ascii="仿宋_GB2312" w:eastAsia="仿宋_GB2312" w:cs="微软雅黑"/>
          <w:kern w:val="0"/>
          <w:sz w:val="32"/>
          <w:szCs w:val="32"/>
          <w:lang w:val="en-US" w:eastAsia="zh-CN"/>
        </w:rPr>
        <w:t>3.5</w:t>
      </w:r>
      <w:r>
        <w:rPr>
          <w:rFonts w:hint="eastAsia" w:ascii="仿宋_GB2312" w:eastAsia="仿宋_GB2312" w:cs="微软雅黑"/>
          <w:kern w:val="0"/>
          <w:sz w:val="32"/>
          <w:szCs w:val="32"/>
          <w:lang w:val="zh-CN"/>
        </w:rPr>
        <w:t>%。</w:t>
      </w:r>
    </w:p>
    <w:p>
      <w:pPr>
        <w:spacing w:line="580" w:lineRule="exact"/>
        <w:ind w:firstLine="640" w:firstLineChars="200"/>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因公出国（境）费用、公务接待费和公务用车运行维护费下降的主要原因是各部门严格落实厉行节约相关规定，进一步压缩相关费用。</w:t>
      </w:r>
    </w:p>
    <w:p>
      <w:pPr>
        <w:spacing w:line="580" w:lineRule="exact"/>
        <w:rPr>
          <w:rFonts w:hint="eastAsia" w:ascii="宋体" w:hAnsi="宋体"/>
          <w:b/>
          <w:sz w:val="36"/>
          <w:szCs w:val="36"/>
        </w:rPr>
      </w:pPr>
      <w:r>
        <w:rPr>
          <w:rFonts w:ascii="宋体" w:hAnsi="宋体"/>
          <w:b/>
          <w:sz w:val="36"/>
          <w:szCs w:val="36"/>
        </w:rPr>
        <w:br w:type="page"/>
      </w:r>
    </w:p>
    <w:p>
      <w:pPr>
        <w:spacing w:line="580" w:lineRule="exact"/>
        <w:jc w:val="center"/>
        <w:outlineLvl w:val="0"/>
        <w:rPr>
          <w:rFonts w:hint="eastAsia" w:ascii="宋体" w:hAnsi="宋体"/>
          <w:b/>
          <w:sz w:val="36"/>
          <w:szCs w:val="36"/>
        </w:rPr>
      </w:pPr>
      <w:r>
        <w:rPr>
          <w:rFonts w:hint="eastAsia" w:ascii="宋体" w:hAnsi="宋体"/>
          <w:b/>
          <w:sz w:val="36"/>
          <w:szCs w:val="36"/>
        </w:rPr>
        <w:t>关于2018年政府性基金收入预算情况的说明</w:t>
      </w:r>
    </w:p>
    <w:p>
      <w:pPr>
        <w:spacing w:line="580" w:lineRule="exact"/>
        <w:ind w:firstLine="640" w:firstLineChars="200"/>
        <w:rPr>
          <w:rFonts w:hint="eastAsia" w:ascii="仿宋_GB2312" w:eastAsia="仿宋_GB2312" w:cs="宋体"/>
          <w:kern w:val="0"/>
          <w:sz w:val="32"/>
          <w:szCs w:val="32"/>
        </w:rPr>
      </w:pPr>
    </w:p>
    <w:p>
      <w:pPr>
        <w:keepNext w:val="0"/>
        <w:keepLines w:val="0"/>
        <w:pageBreakBefore w:val="0"/>
        <w:kinsoku/>
        <w:wordWrap/>
        <w:topLinePunct w:val="0"/>
        <w:autoSpaceDN/>
        <w:bidi w:val="0"/>
        <w:spacing w:line="540" w:lineRule="exact"/>
        <w:ind w:right="0" w:rightChars="0" w:firstLine="640" w:firstLineChars="200"/>
        <w:outlineLvl w:val="9"/>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我区原</w:t>
      </w:r>
      <w:r>
        <w:rPr>
          <w:rFonts w:hint="eastAsia" w:ascii="仿宋_GB2312" w:hAnsi="宋体" w:eastAsia="仿宋_GB2312" w:cs="宋体"/>
          <w:color w:val="auto"/>
          <w:kern w:val="0"/>
          <w:sz w:val="32"/>
          <w:szCs w:val="32"/>
        </w:rPr>
        <w:t>政府性基金</w:t>
      </w:r>
      <w:r>
        <w:rPr>
          <w:rFonts w:hint="eastAsia" w:ascii="仿宋_GB2312" w:hAnsi="宋体" w:eastAsia="仿宋_GB2312" w:cs="宋体"/>
          <w:color w:val="auto"/>
          <w:kern w:val="0"/>
          <w:sz w:val="32"/>
          <w:szCs w:val="32"/>
          <w:lang w:val="en-US" w:eastAsia="zh-CN"/>
        </w:rPr>
        <w:t>收入</w:t>
      </w:r>
      <w:r>
        <w:rPr>
          <w:rFonts w:hint="eastAsia" w:ascii="仿宋_GB2312" w:hAnsi="宋体" w:eastAsia="仿宋_GB2312" w:cs="宋体"/>
          <w:color w:val="auto"/>
          <w:kern w:val="0"/>
          <w:sz w:val="32"/>
          <w:szCs w:val="32"/>
        </w:rPr>
        <w:t>项目</w:t>
      </w:r>
      <w:r>
        <w:rPr>
          <w:rFonts w:hint="eastAsia" w:ascii="仿宋_GB2312" w:hAnsi="宋体" w:eastAsia="仿宋_GB2312" w:cs="宋体"/>
          <w:color w:val="auto"/>
          <w:kern w:val="0"/>
          <w:sz w:val="32"/>
          <w:szCs w:val="32"/>
          <w:lang w:val="en-US" w:eastAsia="zh-CN"/>
        </w:rPr>
        <w:t>按上级要求已</w:t>
      </w:r>
      <w:r>
        <w:rPr>
          <w:rFonts w:hint="eastAsia" w:ascii="仿宋_GB2312" w:hAnsi="宋体" w:eastAsia="仿宋_GB2312" w:cs="宋体"/>
          <w:color w:val="auto"/>
          <w:kern w:val="0"/>
          <w:sz w:val="32"/>
          <w:szCs w:val="32"/>
        </w:rPr>
        <w:t>转列一般公共预算，</w:t>
      </w:r>
      <w:r>
        <w:rPr>
          <w:rFonts w:hint="eastAsia" w:ascii="仿宋_GB2312" w:hAnsi="宋体" w:eastAsia="仿宋_GB2312" w:cs="宋体"/>
          <w:color w:val="auto"/>
          <w:sz w:val="32"/>
          <w:szCs w:val="32"/>
        </w:rPr>
        <w:t>本级无基金收入，未编列201</w:t>
      </w:r>
      <w:r>
        <w:rPr>
          <w:rFonts w:hint="eastAsia" w:ascii="仿宋_GB2312" w:hAnsi="宋体" w:eastAsia="仿宋_GB2312" w:cs="宋体"/>
          <w:color w:val="auto"/>
          <w:sz w:val="32"/>
          <w:szCs w:val="32"/>
          <w:lang w:val="en-US" w:eastAsia="zh-CN"/>
        </w:rPr>
        <w:t>8</w:t>
      </w:r>
      <w:r>
        <w:rPr>
          <w:rFonts w:hint="eastAsia" w:ascii="仿宋_GB2312" w:hAnsi="宋体" w:eastAsia="仿宋_GB2312" w:cs="宋体"/>
          <w:color w:val="auto"/>
          <w:sz w:val="32"/>
          <w:szCs w:val="32"/>
        </w:rPr>
        <w:t>年政府基金收支预算。</w:t>
      </w:r>
    </w:p>
    <w:p>
      <w:pPr>
        <w:adjustRightInd w:val="0"/>
        <w:snapToGrid w:val="0"/>
        <w:spacing w:line="580" w:lineRule="exact"/>
        <w:ind w:firstLine="640" w:firstLineChars="200"/>
        <w:rPr>
          <w:rFonts w:hint="eastAsia" w:ascii="仿宋_GB2312" w:eastAsia="仿宋_GB2312"/>
          <w:kern w:val="0"/>
          <w:sz w:val="32"/>
          <w:szCs w:val="32"/>
          <w:lang w:val="zh-CN"/>
        </w:rPr>
      </w:pPr>
    </w:p>
    <w:p>
      <w:pPr>
        <w:spacing w:line="580" w:lineRule="exact"/>
        <w:rPr>
          <w:rFonts w:hint="eastAsia"/>
        </w:rPr>
      </w:pPr>
    </w:p>
    <w:p>
      <w:pPr>
        <w:spacing w:line="580" w:lineRule="exact"/>
        <w:outlineLvl w:val="0"/>
        <w:rPr>
          <w:rFonts w:hint="eastAsia" w:ascii="宋体" w:hAnsi="宋体"/>
          <w:b/>
          <w:sz w:val="36"/>
          <w:szCs w:val="36"/>
        </w:rPr>
      </w:pPr>
    </w:p>
    <w:p>
      <w:pPr>
        <w:spacing w:line="580" w:lineRule="exact"/>
        <w:jc w:val="center"/>
        <w:outlineLvl w:val="0"/>
        <w:rPr>
          <w:rFonts w:hint="eastAsia" w:ascii="宋体" w:hAnsi="宋体"/>
          <w:b/>
          <w:sz w:val="36"/>
          <w:szCs w:val="36"/>
        </w:rPr>
      </w:pPr>
    </w:p>
    <w:p>
      <w:pPr>
        <w:spacing w:line="580" w:lineRule="exact"/>
        <w:jc w:val="left"/>
        <w:outlineLvl w:val="0"/>
        <w:rPr>
          <w:rFonts w:hint="eastAsia" w:ascii="宋体" w:hAnsi="宋体"/>
          <w:b/>
          <w:sz w:val="36"/>
          <w:szCs w:val="36"/>
        </w:rPr>
      </w:pPr>
      <w:r>
        <w:rPr>
          <w:rFonts w:ascii="宋体" w:hAnsi="宋体"/>
          <w:b/>
          <w:sz w:val="36"/>
          <w:szCs w:val="36"/>
        </w:rPr>
        <w:br w:type="page"/>
      </w:r>
    </w:p>
    <w:p>
      <w:pPr>
        <w:spacing w:line="580" w:lineRule="exact"/>
        <w:ind w:firstLine="177" w:firstLineChars="49"/>
        <w:jc w:val="left"/>
        <w:outlineLvl w:val="0"/>
        <w:rPr>
          <w:rFonts w:ascii="宋体"/>
          <w:b/>
          <w:sz w:val="36"/>
          <w:szCs w:val="36"/>
        </w:rPr>
      </w:pPr>
      <w:r>
        <w:rPr>
          <w:rFonts w:hint="eastAsia" w:ascii="宋体" w:hAnsi="宋体"/>
          <w:b/>
          <w:sz w:val="36"/>
          <w:szCs w:val="36"/>
        </w:rPr>
        <w:t>关于</w:t>
      </w:r>
      <w:r>
        <w:rPr>
          <w:rFonts w:ascii="宋体" w:hAnsi="宋体"/>
          <w:b/>
          <w:sz w:val="36"/>
          <w:szCs w:val="36"/>
        </w:rPr>
        <w:t>201</w:t>
      </w:r>
      <w:r>
        <w:rPr>
          <w:rFonts w:hint="eastAsia" w:ascii="宋体" w:hAnsi="宋体"/>
          <w:b/>
          <w:sz w:val="36"/>
          <w:szCs w:val="36"/>
        </w:rPr>
        <w:t>8年国有资本经营收支预算情况的说明</w:t>
      </w:r>
    </w:p>
    <w:p>
      <w:pPr>
        <w:adjustRightInd w:val="0"/>
        <w:snapToGrid w:val="0"/>
        <w:spacing w:line="580" w:lineRule="exact"/>
        <w:rPr>
          <w:rFonts w:ascii="宋体"/>
          <w:b/>
          <w:sz w:val="36"/>
          <w:szCs w:val="36"/>
        </w:rPr>
      </w:pPr>
    </w:p>
    <w:p>
      <w:pPr>
        <w:adjustRightInd w:val="0"/>
        <w:snapToGrid w:val="0"/>
        <w:spacing w:line="580" w:lineRule="exact"/>
        <w:ind w:firstLine="640" w:firstLineChars="200"/>
        <w:rPr>
          <w:rFonts w:hint="eastAsia" w:ascii="仿宋_GB2312" w:eastAsia="仿宋_GB2312"/>
          <w:sz w:val="32"/>
          <w:szCs w:val="32"/>
          <w:lang w:eastAsia="zh-CN"/>
        </w:rPr>
      </w:pPr>
      <w:r>
        <w:rPr>
          <w:rFonts w:hint="eastAsia" w:ascii="黑体" w:eastAsia="黑体"/>
          <w:sz w:val="32"/>
          <w:szCs w:val="32"/>
          <w:lang w:eastAsia="zh-CN"/>
        </w:rPr>
        <w:t>无</w:t>
      </w:r>
    </w:p>
    <w:p>
      <w:pPr>
        <w:adjustRightInd w:val="0"/>
        <w:snapToGrid w:val="0"/>
        <w:spacing w:line="580" w:lineRule="exact"/>
        <w:ind w:firstLine="640" w:firstLineChars="200"/>
        <w:rPr>
          <w:rFonts w:hint="eastAsia" w:ascii="仿宋_GB2312" w:eastAsia="仿宋_GB2312"/>
          <w:sz w:val="32"/>
          <w:szCs w:val="32"/>
        </w:rPr>
      </w:pPr>
    </w:p>
    <w:p>
      <w:pPr>
        <w:spacing w:line="580" w:lineRule="exact"/>
        <w:jc w:val="center"/>
        <w:outlineLvl w:val="0"/>
        <w:rPr>
          <w:rFonts w:hint="eastAsia" w:ascii="宋体" w:hAnsi="宋体"/>
          <w:b/>
          <w:sz w:val="36"/>
          <w:szCs w:val="36"/>
        </w:rPr>
      </w:pPr>
      <w:r>
        <w:rPr>
          <w:rFonts w:ascii="宋体" w:hAnsi="宋体"/>
          <w:b/>
          <w:sz w:val="36"/>
          <w:szCs w:val="36"/>
        </w:rPr>
        <w:br w:type="page"/>
      </w:r>
    </w:p>
    <w:p>
      <w:pPr>
        <w:spacing w:line="580" w:lineRule="exact"/>
        <w:jc w:val="left"/>
        <w:outlineLvl w:val="0"/>
        <w:rPr>
          <w:rFonts w:hint="eastAsia" w:ascii="宋体" w:hAnsi="宋体"/>
          <w:b/>
          <w:sz w:val="36"/>
          <w:szCs w:val="36"/>
        </w:rPr>
      </w:pPr>
      <w:r>
        <w:rPr>
          <w:rFonts w:hint="eastAsia" w:ascii="宋体" w:hAnsi="宋体"/>
          <w:b/>
          <w:sz w:val="36"/>
          <w:szCs w:val="36"/>
        </w:rPr>
        <w:t>关于2018年社会保险基金收支预算情况的说明</w:t>
      </w:r>
    </w:p>
    <w:p>
      <w:pPr>
        <w:snapToGrid w:val="0"/>
        <w:spacing w:line="580" w:lineRule="exact"/>
        <w:ind w:firstLine="615"/>
        <w:rPr>
          <w:rFonts w:hint="eastAsia" w:ascii="黑体" w:eastAsia="黑体"/>
          <w:sz w:val="32"/>
          <w:szCs w:val="32"/>
        </w:rPr>
      </w:pPr>
    </w:p>
    <w:p>
      <w:pPr>
        <w:snapToGrid w:val="0"/>
        <w:spacing w:line="560" w:lineRule="exact"/>
        <w:ind w:firstLine="615"/>
        <w:rPr>
          <w:rFonts w:hint="eastAsia" w:ascii="黑体" w:eastAsia="黑体"/>
          <w:sz w:val="32"/>
          <w:szCs w:val="32"/>
        </w:rPr>
      </w:pPr>
      <w:r>
        <w:rPr>
          <w:rFonts w:hint="eastAsia" w:ascii="黑体" w:eastAsia="黑体"/>
          <w:sz w:val="32"/>
          <w:szCs w:val="32"/>
        </w:rPr>
        <w:t>一、编制原则</w:t>
      </w:r>
    </w:p>
    <w:p>
      <w:pPr>
        <w:snapToGrid w:val="0"/>
        <w:spacing w:line="580" w:lineRule="exact"/>
        <w:ind w:firstLine="615"/>
        <w:rPr>
          <w:rFonts w:hint="eastAsia" w:ascii="仿宋_GB2312" w:hAnsi="Arial" w:eastAsia="仿宋_GB2312" w:cs="Arial"/>
          <w:kern w:val="0"/>
          <w:sz w:val="32"/>
          <w:szCs w:val="32"/>
        </w:rPr>
      </w:pPr>
      <w:r>
        <w:rPr>
          <w:rFonts w:hint="eastAsia" w:ascii="仿宋_GB2312" w:eastAsia="仿宋_GB2312"/>
          <w:sz w:val="32"/>
          <w:szCs w:val="32"/>
        </w:rPr>
        <w:t>社会保险基金预算单独编报，与一般公共预算、政府性基金预算和国有资本经营预算相对独立，有机衔接。编制的</w:t>
      </w:r>
      <w:r>
        <w:rPr>
          <w:rFonts w:hint="eastAsia" w:ascii="仿宋_GB2312" w:hAnsi="宋体" w:eastAsia="仿宋_GB2312"/>
          <w:sz w:val="32"/>
          <w:szCs w:val="32"/>
        </w:rPr>
        <w:t>总体原则是“统筹兼顾、收支平衡”。</w:t>
      </w:r>
      <w:r>
        <w:rPr>
          <w:rFonts w:hint="eastAsia" w:ascii="仿宋_GB2312" w:hAnsi="Arial" w:eastAsia="仿宋_GB2312" w:cs="Arial"/>
          <w:kern w:val="0"/>
          <w:sz w:val="32"/>
          <w:szCs w:val="32"/>
        </w:rPr>
        <w:t>根据各项社会保险统筹模式特点，企业职工基本养老保险按照“略有结余”的原则编制；城镇职工基本医疗、失业、工伤、生育保险按照“以支定收、收支平衡”的原则编制。</w:t>
      </w:r>
    </w:p>
    <w:p>
      <w:pPr>
        <w:snapToGrid w:val="0"/>
        <w:spacing w:line="580" w:lineRule="exact"/>
        <w:ind w:firstLine="615"/>
        <w:rPr>
          <w:rFonts w:hint="eastAsia" w:ascii="黑体" w:hAnsi="Arial" w:eastAsia="黑体" w:cs="Arial"/>
          <w:kern w:val="0"/>
          <w:sz w:val="32"/>
          <w:szCs w:val="32"/>
        </w:rPr>
      </w:pPr>
      <w:r>
        <w:rPr>
          <w:rFonts w:hint="eastAsia" w:ascii="黑体" w:hAnsi="Arial" w:eastAsia="黑体" w:cs="Arial"/>
          <w:kern w:val="0"/>
          <w:sz w:val="32"/>
          <w:szCs w:val="32"/>
        </w:rPr>
        <w:t>二、编报范围</w:t>
      </w:r>
    </w:p>
    <w:p>
      <w:pPr>
        <w:snapToGrid w:val="0"/>
        <w:spacing w:line="560" w:lineRule="exact"/>
        <w:ind w:firstLine="615"/>
        <w:rPr>
          <w:rFonts w:hint="eastAsia" w:ascii="仿宋_GB2312" w:eastAsia="仿宋_GB2312"/>
          <w:sz w:val="32"/>
          <w:szCs w:val="32"/>
        </w:rPr>
      </w:pPr>
      <w:r>
        <w:rPr>
          <w:rFonts w:hint="eastAsia" w:ascii="仿宋_GB2312" w:hAnsi="Arial" w:eastAsia="仿宋_GB2312" w:cs="Arial"/>
          <w:kern w:val="0"/>
          <w:sz w:val="32"/>
          <w:szCs w:val="32"/>
        </w:rPr>
        <w:t>2018年，社会保险基金预算编制范围包括企业职工基本养老保险基金、机关事业单位基本养老保险基金、城镇职工基本医疗保险基金、工伤保险基金、失业保险基金和生育保险基金。</w:t>
      </w:r>
    </w:p>
    <w:p>
      <w:pPr>
        <w:snapToGrid w:val="0"/>
        <w:spacing w:line="580" w:lineRule="exact"/>
        <w:ind w:firstLine="640" w:firstLineChars="200"/>
        <w:jc w:val="left"/>
        <w:rPr>
          <w:rFonts w:hint="eastAsia" w:ascii="黑体" w:hAnsi="宋体" w:eastAsia="黑体"/>
          <w:sz w:val="32"/>
          <w:szCs w:val="32"/>
        </w:rPr>
      </w:pPr>
      <w:r>
        <w:rPr>
          <w:rFonts w:hint="eastAsia" w:ascii="黑体" w:hAnsi="宋体" w:eastAsia="黑体"/>
          <w:sz w:val="32"/>
          <w:szCs w:val="32"/>
        </w:rPr>
        <w:t>三、收</w:t>
      </w:r>
      <w:r>
        <w:rPr>
          <w:rFonts w:hint="eastAsia" w:ascii="黑体" w:hAnsi="宋体" w:eastAsia="黑体"/>
          <w:sz w:val="32"/>
          <w:szCs w:val="32"/>
          <w:lang w:eastAsia="zh-CN"/>
        </w:rPr>
        <w:t>支</w:t>
      </w:r>
      <w:r>
        <w:rPr>
          <w:rFonts w:hint="eastAsia" w:ascii="黑体" w:hAnsi="宋体" w:eastAsia="黑体"/>
          <w:sz w:val="32"/>
          <w:szCs w:val="32"/>
        </w:rPr>
        <w:t>预算编制情况</w:t>
      </w:r>
    </w:p>
    <w:p>
      <w:pPr>
        <w:keepNext w:val="0"/>
        <w:keepLines w:val="0"/>
        <w:pageBreakBefore w:val="0"/>
        <w:kinsoku/>
        <w:wordWrap/>
        <w:topLinePunct w:val="0"/>
        <w:autoSpaceDN/>
        <w:bidi w:val="0"/>
        <w:spacing w:line="54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年社会保险基金收入预算</w:t>
      </w:r>
      <w:r>
        <w:rPr>
          <w:rFonts w:hint="eastAsia" w:ascii="仿宋_GB2312" w:hAnsi="仿宋" w:eastAsia="仿宋_GB2312"/>
          <w:color w:val="auto"/>
          <w:sz w:val="32"/>
          <w:szCs w:val="32"/>
          <w:lang w:val="en-US" w:eastAsia="zh-CN"/>
        </w:rPr>
        <w:t>29904</w:t>
      </w:r>
      <w:r>
        <w:rPr>
          <w:rFonts w:hint="eastAsia" w:ascii="仿宋_GB2312" w:hAnsi="仿宋" w:eastAsia="仿宋_GB2312"/>
          <w:color w:val="auto"/>
          <w:sz w:val="32"/>
          <w:szCs w:val="32"/>
        </w:rPr>
        <w:t>万元，其中：财政补贴收入</w:t>
      </w:r>
      <w:r>
        <w:rPr>
          <w:rFonts w:hint="eastAsia" w:ascii="仿宋_GB2312" w:hAnsi="仿宋" w:eastAsia="仿宋_GB2312"/>
          <w:color w:val="auto"/>
          <w:sz w:val="32"/>
          <w:szCs w:val="32"/>
          <w:lang w:val="en-US" w:eastAsia="zh-CN"/>
        </w:rPr>
        <w:t>20076</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增长</w:t>
      </w:r>
      <w:r>
        <w:rPr>
          <w:rFonts w:hint="eastAsia" w:ascii="仿宋_GB2312" w:hAnsi="仿宋" w:eastAsia="仿宋_GB2312"/>
          <w:color w:val="auto"/>
          <w:sz w:val="32"/>
          <w:szCs w:val="32"/>
          <w:lang w:val="en-US" w:eastAsia="zh-CN"/>
        </w:rPr>
        <w:t>20.7</w:t>
      </w:r>
      <w:r>
        <w:rPr>
          <w:rFonts w:hint="eastAsia" w:ascii="仿宋_GB2312" w:hAnsi="仿宋" w:eastAsia="仿宋_GB2312"/>
          <w:color w:val="auto"/>
          <w:sz w:val="32"/>
          <w:szCs w:val="32"/>
        </w:rPr>
        <w:t>%；社保基金支出预算</w:t>
      </w:r>
      <w:r>
        <w:rPr>
          <w:rFonts w:hint="eastAsia" w:ascii="仿宋_GB2312" w:hAnsi="仿宋" w:eastAsia="仿宋_GB2312"/>
          <w:color w:val="auto"/>
          <w:sz w:val="32"/>
          <w:szCs w:val="32"/>
          <w:lang w:val="en-US" w:eastAsia="zh-CN"/>
        </w:rPr>
        <w:t>26512</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56</w:t>
      </w:r>
      <w:r>
        <w:rPr>
          <w:rFonts w:hint="eastAsia" w:ascii="仿宋_GB2312" w:hAnsi="仿宋" w:eastAsia="仿宋_GB2312"/>
          <w:color w:val="auto"/>
          <w:sz w:val="32"/>
          <w:szCs w:val="32"/>
        </w:rPr>
        <w:t>%。预计基金当期结余</w:t>
      </w:r>
      <w:r>
        <w:rPr>
          <w:rFonts w:hint="eastAsia" w:ascii="仿宋_GB2312" w:hAnsi="仿宋" w:eastAsia="仿宋_GB2312"/>
          <w:color w:val="auto"/>
          <w:sz w:val="32"/>
          <w:szCs w:val="32"/>
          <w:lang w:val="en-US" w:eastAsia="zh-CN"/>
        </w:rPr>
        <w:t>3392</w:t>
      </w:r>
      <w:r>
        <w:rPr>
          <w:rFonts w:hint="eastAsia" w:ascii="仿宋_GB2312" w:hAnsi="仿宋" w:eastAsia="仿宋_GB2312"/>
          <w:color w:val="auto"/>
          <w:sz w:val="32"/>
          <w:szCs w:val="32"/>
        </w:rPr>
        <w:t>万元，年末滚存结余</w:t>
      </w:r>
      <w:r>
        <w:rPr>
          <w:rFonts w:hint="eastAsia" w:ascii="仿宋_GB2312" w:hAnsi="仿宋" w:eastAsia="仿宋_GB2312"/>
          <w:color w:val="auto"/>
          <w:sz w:val="32"/>
          <w:szCs w:val="32"/>
          <w:lang w:val="en-US" w:eastAsia="zh-CN"/>
        </w:rPr>
        <w:t>23556</w:t>
      </w:r>
      <w:r>
        <w:rPr>
          <w:rFonts w:hint="eastAsia" w:ascii="仿宋_GB2312" w:hAnsi="仿宋" w:eastAsia="仿宋_GB2312"/>
          <w:color w:val="auto"/>
          <w:sz w:val="32"/>
          <w:szCs w:val="32"/>
        </w:rPr>
        <w:t>万元。</w:t>
      </w:r>
    </w:p>
    <w:p>
      <w:pPr>
        <w:keepNext w:val="0"/>
        <w:keepLines w:val="0"/>
        <w:pageBreakBefore w:val="0"/>
        <w:kinsoku/>
        <w:wordWrap/>
        <w:topLinePunct w:val="0"/>
        <w:autoSpaceDN/>
        <w:bidi w:val="0"/>
        <w:spacing w:line="54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主要项目情况：</w:t>
      </w:r>
    </w:p>
    <w:p>
      <w:pPr>
        <w:keepNext w:val="0"/>
        <w:keepLines w:val="0"/>
        <w:pageBreakBefore w:val="0"/>
        <w:kinsoku/>
        <w:wordWrap/>
        <w:topLinePunct w:val="0"/>
        <w:autoSpaceDN/>
        <w:bidi w:val="0"/>
        <w:spacing w:line="54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——新型农村合作医疗</w:t>
      </w:r>
      <w:r>
        <w:rPr>
          <w:rFonts w:hint="eastAsia" w:ascii="仿宋_GB2312" w:hAnsi="仿宋" w:eastAsia="仿宋_GB2312"/>
          <w:color w:val="auto"/>
          <w:sz w:val="32"/>
          <w:szCs w:val="32"/>
          <w:lang w:eastAsia="zh-CN"/>
        </w:rPr>
        <w:t>保</w:t>
      </w:r>
      <w:r>
        <w:rPr>
          <w:rFonts w:hint="eastAsia" w:ascii="仿宋_GB2312" w:hAnsi="仿宋" w:eastAsia="仿宋_GB2312"/>
          <w:color w:val="auto"/>
          <w:sz w:val="32"/>
          <w:szCs w:val="32"/>
        </w:rPr>
        <w:t>险基金收入预算</w:t>
      </w:r>
      <w:r>
        <w:rPr>
          <w:rFonts w:hint="eastAsia" w:ascii="仿宋_GB2312" w:hAnsi="仿宋" w:eastAsia="仿宋_GB2312"/>
          <w:color w:val="auto"/>
          <w:sz w:val="32"/>
          <w:szCs w:val="32"/>
          <w:lang w:val="en-US" w:eastAsia="zh-CN"/>
        </w:rPr>
        <w:t>11313</w:t>
      </w:r>
      <w:r>
        <w:rPr>
          <w:rFonts w:hint="eastAsia" w:ascii="仿宋_GB2312" w:hAnsi="仿宋" w:eastAsia="仿宋_GB2312"/>
          <w:color w:val="auto"/>
          <w:sz w:val="32"/>
          <w:szCs w:val="32"/>
        </w:rPr>
        <w:t>万元，支出预算</w:t>
      </w:r>
      <w:r>
        <w:rPr>
          <w:rFonts w:hint="eastAsia" w:ascii="仿宋_GB2312" w:hAnsi="仿宋" w:eastAsia="仿宋_GB2312"/>
          <w:color w:val="auto"/>
          <w:sz w:val="32"/>
          <w:szCs w:val="32"/>
          <w:lang w:val="en-US" w:eastAsia="zh-CN"/>
        </w:rPr>
        <w:t>10164</w:t>
      </w:r>
      <w:r>
        <w:rPr>
          <w:rFonts w:hint="eastAsia" w:ascii="仿宋_GB2312" w:hAnsi="仿宋" w:eastAsia="仿宋_GB2312"/>
          <w:color w:val="auto"/>
          <w:sz w:val="32"/>
          <w:szCs w:val="32"/>
        </w:rPr>
        <w:t>万元，当期结余</w:t>
      </w:r>
      <w:r>
        <w:rPr>
          <w:rFonts w:hint="eastAsia" w:ascii="仿宋_GB2312" w:hAnsi="仿宋" w:eastAsia="仿宋_GB2312"/>
          <w:color w:val="auto"/>
          <w:sz w:val="32"/>
          <w:szCs w:val="32"/>
          <w:lang w:val="en-US" w:eastAsia="zh-CN"/>
        </w:rPr>
        <w:t>1149</w:t>
      </w:r>
      <w:r>
        <w:rPr>
          <w:rFonts w:hint="eastAsia" w:ascii="仿宋_GB2312" w:hAnsi="仿宋" w:eastAsia="仿宋_GB2312"/>
          <w:color w:val="auto"/>
          <w:sz w:val="32"/>
          <w:szCs w:val="32"/>
        </w:rPr>
        <w:t>万元，年末滚存结余</w:t>
      </w:r>
      <w:r>
        <w:rPr>
          <w:rFonts w:hint="eastAsia" w:ascii="仿宋_GB2312" w:hAnsi="仿宋" w:eastAsia="仿宋_GB2312"/>
          <w:color w:val="auto"/>
          <w:sz w:val="32"/>
          <w:szCs w:val="32"/>
          <w:lang w:val="en-US" w:eastAsia="zh-CN"/>
        </w:rPr>
        <w:t>6213</w:t>
      </w:r>
      <w:r>
        <w:rPr>
          <w:rFonts w:hint="eastAsia" w:ascii="仿宋_GB2312" w:hAnsi="仿宋" w:eastAsia="仿宋_GB2312"/>
          <w:color w:val="auto"/>
          <w:sz w:val="32"/>
          <w:szCs w:val="32"/>
        </w:rPr>
        <w:t>万元；</w:t>
      </w:r>
    </w:p>
    <w:p>
      <w:pPr>
        <w:keepNext w:val="0"/>
        <w:keepLines w:val="0"/>
        <w:pageBreakBefore w:val="0"/>
        <w:kinsoku/>
        <w:wordWrap/>
        <w:topLinePunct w:val="0"/>
        <w:autoSpaceDN/>
        <w:bidi w:val="0"/>
        <w:spacing w:line="540" w:lineRule="exact"/>
        <w:ind w:left="319" w:leftChars="152" w:right="0" w:rightChars="0" w:firstLine="320" w:firstLineChars="1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——城乡居民养老保险基金收入预算</w:t>
      </w:r>
      <w:r>
        <w:rPr>
          <w:rFonts w:hint="eastAsia" w:ascii="仿宋_GB2312" w:hAnsi="仿宋" w:eastAsia="仿宋_GB2312"/>
          <w:color w:val="auto"/>
          <w:sz w:val="32"/>
          <w:szCs w:val="32"/>
          <w:lang w:val="en-US" w:eastAsia="zh-CN"/>
        </w:rPr>
        <w:t>4152</w:t>
      </w:r>
      <w:r>
        <w:rPr>
          <w:rFonts w:hint="eastAsia" w:ascii="仿宋_GB2312" w:hAnsi="仿宋" w:eastAsia="仿宋_GB2312"/>
          <w:color w:val="auto"/>
          <w:sz w:val="32"/>
          <w:szCs w:val="32"/>
        </w:rPr>
        <w:t>万元，支出预</w:t>
      </w:r>
    </w:p>
    <w:p>
      <w:pPr>
        <w:keepNext w:val="0"/>
        <w:keepLines w:val="0"/>
        <w:pageBreakBefore w:val="0"/>
        <w:kinsoku/>
        <w:wordWrap/>
        <w:topLinePunct w:val="0"/>
        <w:autoSpaceDN/>
        <w:bidi w:val="0"/>
        <w:spacing w:line="540" w:lineRule="exact"/>
        <w:ind w:right="0" w:rightChars="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算</w:t>
      </w:r>
      <w:r>
        <w:rPr>
          <w:rFonts w:hint="eastAsia" w:ascii="仿宋_GB2312" w:hAnsi="仿宋" w:eastAsia="仿宋_GB2312"/>
          <w:color w:val="auto"/>
          <w:sz w:val="32"/>
          <w:szCs w:val="32"/>
          <w:lang w:val="en-US" w:eastAsia="zh-CN"/>
        </w:rPr>
        <w:t>3392</w:t>
      </w:r>
      <w:r>
        <w:rPr>
          <w:rFonts w:hint="eastAsia" w:ascii="仿宋_GB2312" w:hAnsi="仿宋" w:eastAsia="仿宋_GB2312"/>
          <w:color w:val="auto"/>
          <w:sz w:val="32"/>
          <w:szCs w:val="32"/>
        </w:rPr>
        <w:t>万元，当期结余</w:t>
      </w:r>
      <w:r>
        <w:rPr>
          <w:rFonts w:hint="eastAsia" w:ascii="仿宋_GB2312" w:hAnsi="仿宋" w:eastAsia="仿宋_GB2312"/>
          <w:color w:val="auto"/>
          <w:sz w:val="32"/>
          <w:szCs w:val="32"/>
          <w:lang w:val="en-US" w:eastAsia="zh-CN"/>
        </w:rPr>
        <w:t>760</w:t>
      </w:r>
      <w:r>
        <w:rPr>
          <w:rFonts w:hint="eastAsia" w:ascii="仿宋_GB2312" w:hAnsi="仿宋" w:eastAsia="仿宋_GB2312"/>
          <w:color w:val="auto"/>
          <w:sz w:val="32"/>
          <w:szCs w:val="32"/>
        </w:rPr>
        <w:t>万元，年末滚存结余</w:t>
      </w:r>
      <w:r>
        <w:rPr>
          <w:rFonts w:hint="eastAsia" w:ascii="仿宋_GB2312" w:hAnsi="仿宋" w:eastAsia="仿宋_GB2312"/>
          <w:color w:val="auto"/>
          <w:sz w:val="32"/>
          <w:szCs w:val="32"/>
          <w:lang w:val="en-US" w:eastAsia="zh-CN"/>
        </w:rPr>
        <w:t>6358</w:t>
      </w:r>
      <w:r>
        <w:rPr>
          <w:rFonts w:hint="eastAsia" w:ascii="仿宋_GB2312" w:hAnsi="仿宋" w:eastAsia="仿宋_GB2312"/>
          <w:color w:val="auto"/>
          <w:sz w:val="32"/>
          <w:szCs w:val="32"/>
        </w:rPr>
        <w:t>万元；</w:t>
      </w:r>
    </w:p>
    <w:p>
      <w:pPr>
        <w:keepNext w:val="0"/>
        <w:keepLines w:val="0"/>
        <w:pageBreakBefore w:val="0"/>
        <w:kinsoku/>
        <w:wordWrap/>
        <w:topLinePunct w:val="0"/>
        <w:autoSpaceDN/>
        <w:bidi w:val="0"/>
        <w:spacing w:line="540" w:lineRule="exact"/>
        <w:ind w:right="0" w:rightChars="0" w:firstLine="643" w:firstLineChars="200"/>
        <w:outlineLvl w:val="9"/>
        <w:rPr>
          <w:rFonts w:hint="eastAsia" w:ascii="仿宋_GB2312" w:hAnsi="仿宋" w:eastAsia="仿宋_GB2312"/>
          <w:b w:val="0"/>
          <w:bCs w:val="0"/>
          <w:color w:val="auto"/>
          <w:sz w:val="32"/>
          <w:szCs w:val="32"/>
          <w:highlight w:val="none"/>
        </w:rPr>
      </w:pPr>
      <w:r>
        <w:rPr>
          <w:rFonts w:hint="eastAsia" w:ascii="仿宋_GB2312" w:hAnsi="仿宋" w:eastAsia="仿宋_GB2312"/>
          <w:b/>
          <w:bCs/>
          <w:color w:val="auto"/>
          <w:sz w:val="32"/>
          <w:szCs w:val="32"/>
          <w:highlight w:val="none"/>
        </w:rPr>
        <w:t>——</w:t>
      </w:r>
      <w:r>
        <w:rPr>
          <w:rFonts w:hint="eastAsia" w:ascii="仿宋_GB2312" w:hAnsi="仿宋" w:eastAsia="仿宋_GB2312"/>
          <w:b w:val="0"/>
          <w:bCs w:val="0"/>
          <w:color w:val="auto"/>
          <w:sz w:val="32"/>
          <w:szCs w:val="32"/>
          <w:highlight w:val="none"/>
        </w:rPr>
        <w:t>城镇职工基本医疗保险基金收入预算</w:t>
      </w:r>
      <w:r>
        <w:rPr>
          <w:rFonts w:hint="eastAsia" w:ascii="仿宋_GB2312" w:hAnsi="仿宋" w:eastAsia="仿宋_GB2312"/>
          <w:b w:val="0"/>
          <w:bCs w:val="0"/>
          <w:color w:val="auto"/>
          <w:sz w:val="32"/>
          <w:szCs w:val="32"/>
          <w:highlight w:val="none"/>
          <w:lang w:val="en-US" w:eastAsia="zh-CN"/>
        </w:rPr>
        <w:t>1661</w:t>
      </w:r>
      <w:r>
        <w:rPr>
          <w:rFonts w:hint="eastAsia" w:ascii="仿宋_GB2312" w:hAnsi="仿宋" w:eastAsia="仿宋_GB2312"/>
          <w:b w:val="0"/>
          <w:bCs w:val="0"/>
          <w:color w:val="auto"/>
          <w:sz w:val="32"/>
          <w:szCs w:val="32"/>
          <w:highlight w:val="none"/>
        </w:rPr>
        <w:t>万元，支出预算</w:t>
      </w:r>
      <w:r>
        <w:rPr>
          <w:rFonts w:hint="eastAsia" w:ascii="仿宋_GB2312" w:hAnsi="仿宋" w:eastAsia="仿宋_GB2312"/>
          <w:b w:val="0"/>
          <w:bCs w:val="0"/>
          <w:color w:val="auto"/>
          <w:sz w:val="32"/>
          <w:szCs w:val="32"/>
          <w:highlight w:val="none"/>
          <w:lang w:val="en-US" w:eastAsia="zh-CN"/>
        </w:rPr>
        <w:t>1106</w:t>
      </w:r>
      <w:r>
        <w:rPr>
          <w:rFonts w:hint="eastAsia" w:ascii="仿宋_GB2312" w:hAnsi="仿宋" w:eastAsia="仿宋_GB2312"/>
          <w:b w:val="0"/>
          <w:bCs w:val="0"/>
          <w:color w:val="auto"/>
          <w:sz w:val="32"/>
          <w:szCs w:val="32"/>
          <w:highlight w:val="none"/>
        </w:rPr>
        <w:t>万元，当期结余</w:t>
      </w:r>
      <w:r>
        <w:rPr>
          <w:rFonts w:hint="eastAsia" w:ascii="仿宋_GB2312" w:hAnsi="仿宋" w:eastAsia="仿宋_GB2312"/>
          <w:b w:val="0"/>
          <w:bCs w:val="0"/>
          <w:color w:val="auto"/>
          <w:sz w:val="32"/>
          <w:szCs w:val="32"/>
          <w:highlight w:val="none"/>
          <w:lang w:val="en-US" w:eastAsia="zh-CN"/>
        </w:rPr>
        <w:t>555</w:t>
      </w:r>
      <w:r>
        <w:rPr>
          <w:rFonts w:hint="eastAsia" w:ascii="仿宋_GB2312" w:hAnsi="仿宋" w:eastAsia="仿宋_GB2312"/>
          <w:b w:val="0"/>
          <w:bCs w:val="0"/>
          <w:color w:val="auto"/>
          <w:sz w:val="32"/>
          <w:szCs w:val="32"/>
          <w:highlight w:val="none"/>
        </w:rPr>
        <w:t>万元，年末滚存结余</w:t>
      </w:r>
      <w:r>
        <w:rPr>
          <w:rFonts w:hint="eastAsia" w:ascii="仿宋_GB2312" w:hAnsi="仿宋" w:eastAsia="仿宋_GB2312"/>
          <w:b w:val="0"/>
          <w:bCs w:val="0"/>
          <w:color w:val="auto"/>
          <w:sz w:val="32"/>
          <w:szCs w:val="32"/>
          <w:highlight w:val="none"/>
          <w:lang w:val="en-US" w:eastAsia="zh-CN"/>
        </w:rPr>
        <w:t>4222</w:t>
      </w:r>
      <w:r>
        <w:rPr>
          <w:rFonts w:hint="eastAsia" w:ascii="仿宋_GB2312" w:hAnsi="仿宋" w:eastAsia="仿宋_GB2312"/>
          <w:b w:val="0"/>
          <w:bCs w:val="0"/>
          <w:color w:val="auto"/>
          <w:sz w:val="32"/>
          <w:szCs w:val="32"/>
          <w:highlight w:val="none"/>
        </w:rPr>
        <w:t>万元；</w:t>
      </w:r>
    </w:p>
    <w:p>
      <w:pPr>
        <w:keepNext w:val="0"/>
        <w:keepLines w:val="0"/>
        <w:pageBreakBefore w:val="0"/>
        <w:kinsoku/>
        <w:wordWrap/>
        <w:topLinePunct w:val="0"/>
        <w:autoSpaceDN/>
        <w:bidi w:val="0"/>
        <w:spacing w:line="54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——机关事业单位养老保险基金收入预算</w:t>
      </w:r>
      <w:r>
        <w:rPr>
          <w:rFonts w:hint="eastAsia" w:ascii="仿宋_GB2312" w:hAnsi="仿宋" w:eastAsia="仿宋_GB2312"/>
          <w:color w:val="auto"/>
          <w:sz w:val="32"/>
          <w:szCs w:val="32"/>
          <w:lang w:val="en-US" w:eastAsia="zh-CN"/>
        </w:rPr>
        <w:t>12778</w:t>
      </w:r>
      <w:r>
        <w:rPr>
          <w:rFonts w:hint="eastAsia" w:ascii="仿宋_GB2312" w:hAnsi="仿宋" w:eastAsia="仿宋_GB2312"/>
          <w:color w:val="auto"/>
          <w:sz w:val="32"/>
          <w:szCs w:val="32"/>
        </w:rPr>
        <w:t>万元，支出预算</w:t>
      </w:r>
      <w:r>
        <w:rPr>
          <w:rFonts w:hint="eastAsia" w:ascii="仿宋_GB2312" w:hAnsi="仿宋" w:eastAsia="仿宋_GB2312"/>
          <w:color w:val="auto"/>
          <w:sz w:val="32"/>
          <w:szCs w:val="32"/>
          <w:lang w:val="en-US" w:eastAsia="zh-CN"/>
        </w:rPr>
        <w:t>11743</w:t>
      </w:r>
      <w:r>
        <w:rPr>
          <w:rFonts w:hint="eastAsia" w:ascii="仿宋_GB2312" w:hAnsi="仿宋" w:eastAsia="仿宋_GB2312"/>
          <w:color w:val="auto"/>
          <w:sz w:val="32"/>
          <w:szCs w:val="32"/>
        </w:rPr>
        <w:t>万元，当期结余</w:t>
      </w:r>
      <w:r>
        <w:rPr>
          <w:rFonts w:hint="eastAsia" w:ascii="仿宋_GB2312" w:hAnsi="仿宋" w:eastAsia="仿宋_GB2312"/>
          <w:color w:val="auto"/>
          <w:sz w:val="32"/>
          <w:szCs w:val="32"/>
          <w:lang w:val="en-US" w:eastAsia="zh-CN"/>
        </w:rPr>
        <w:t>1035</w:t>
      </w:r>
      <w:r>
        <w:rPr>
          <w:rFonts w:hint="eastAsia" w:ascii="仿宋_GB2312" w:hAnsi="仿宋" w:eastAsia="仿宋_GB2312"/>
          <w:color w:val="auto"/>
          <w:sz w:val="32"/>
          <w:szCs w:val="32"/>
        </w:rPr>
        <w:t>万元，年末滚存结余</w:t>
      </w:r>
      <w:r>
        <w:rPr>
          <w:rFonts w:hint="eastAsia" w:ascii="仿宋_GB2312" w:hAnsi="仿宋" w:eastAsia="仿宋_GB2312"/>
          <w:color w:val="auto"/>
          <w:sz w:val="32"/>
          <w:szCs w:val="32"/>
          <w:lang w:val="en-US" w:eastAsia="zh-CN"/>
        </w:rPr>
        <w:t>6632</w:t>
      </w:r>
      <w:r>
        <w:rPr>
          <w:rFonts w:hint="eastAsia" w:ascii="仿宋_GB2312" w:hAnsi="仿宋" w:eastAsia="仿宋_GB2312"/>
          <w:color w:val="auto"/>
          <w:sz w:val="32"/>
          <w:szCs w:val="32"/>
        </w:rPr>
        <w:t>万元。</w:t>
      </w:r>
    </w:p>
    <w:p/>
    <w:sectPr>
      <w:headerReference r:id="rId3" w:type="default"/>
      <w:footerReference r:id="rId4" w:type="default"/>
      <w:footerReference r:id="rId5" w:type="even"/>
      <w:pgSz w:w="11906" w:h="16838"/>
      <w:pgMar w:top="1440" w:right="1701" w:bottom="1440" w:left="1701" w:header="851" w:footer="992" w:gutter="0"/>
      <w:pgNumType w:start="0"/>
      <w:cols w:space="425"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2010604000101010101"/>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hint="eastAsia"/>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F72EC"/>
    <w:rsid w:val="4F2F72E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2018-11-01T01:01:00Z</dcterms:created>
  <dc:creator>Administrator</dc:creator>
  <cp:lastModifiedBy>Administrator</cp:lastModifiedBy>
  <dcterms:modified xsi:type="dcterms:W3CDTF">2018-11-01T01:45:53Z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