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25" w:type="dxa"/>
        <w:tblInd w:w="-3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55"/>
        <w:gridCol w:w="945"/>
        <w:gridCol w:w="1875"/>
        <w:gridCol w:w="2340"/>
        <w:gridCol w:w="765"/>
        <w:gridCol w:w="795"/>
        <w:gridCol w:w="4380"/>
        <w:gridCol w:w="405"/>
        <w:gridCol w:w="690"/>
        <w:gridCol w:w="365"/>
        <w:gridCol w:w="280"/>
        <w:gridCol w:w="360"/>
        <w:gridCol w:w="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595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开发区乡（镇、办）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公共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文化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服务领域基层政务公开标准目录</w:t>
            </w:r>
          </w:p>
        </w:tc>
        <w:tc>
          <w:tcPr>
            <w:tcW w:w="103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公开事项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公开内容（要素）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公开依据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公开时限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公开主体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公开渠道和载体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公开对象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公开方式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一级事项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二级事项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全社会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特定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群体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主动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依申请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县级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公共服务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公共文化机构免费开放信息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联系电话；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中华人民共和国公共文化服务保障法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中华人民共和国政府信息公开条例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文化部、财政部（站）免费开放工作的意见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》（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文财务发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2011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4.《文化部、财政部关于做好城市社区（街道）文化中心免费开放工作的通知》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文财务函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2016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171号）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□政府公报    □两微一端  □发布会/听证会 □广播电视    □纸质媒体   □公开查阅点  □政务服务中心  □便民服务站  □入户/现场     □社区/企事业单位/村公示栏（电子屏）□精准推送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特殊群体公共文化服务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1.《残疾人保障法》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3.《中共中央办公厅 国务院办公厅印发关于加快构建现代公共文化服务体系的意见》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中办发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2015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2号）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组织开展群众文化活动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2.《文化馆服务标准》（GB T 32939-2016）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下基层辅导、演出、展览和指导基层群众文化活动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2.《文化馆服务标准》（GB T 32939-2016）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举办各类展览、讲座信息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2.《乡镇文化站管理办法》（中华人民共和国文化部第48号）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辅导和培训基层文化骨干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2.《乡镇文化站管理办法》（中华人民共和国文化部第49号）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非物质文化遗产展示传播活动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1.机构名称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2.开放时间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3.机构地址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5.临时停止开放信息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2.《中华人民共和国非物质文化遗产法》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文化和旅游行政部门，相关公共文化服务机构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文博单位名录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文物保护管理机构和博物馆名录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《中华人民共和国政府信息公开条例》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信息形成或变更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文物行政部门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□两微一端    □发布会/听证会 □广播电视    □纸质媒体      □公开查阅点  □政务服务中心  □便民服务站  □入户/现场     □社区/企事业单位/村公示栏（电子屏）                       □精准推送    □其他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b/>
          <w:sz w:val="18"/>
          <w:szCs w:val="18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6979"/>
        <w:tab w:val="clear" w:pos="4153"/>
        <w:tab w:val="clear" w:pos="8306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1F3A3"/>
    <w:multiLevelType w:val="singleLevel"/>
    <w:tmpl w:val="5C91F3A3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14"/>
    <w:rsid w:val="00135971"/>
    <w:rsid w:val="002D17E8"/>
    <w:rsid w:val="00323E74"/>
    <w:rsid w:val="00432247"/>
    <w:rsid w:val="00434D14"/>
    <w:rsid w:val="00493DA3"/>
    <w:rsid w:val="007D0D93"/>
    <w:rsid w:val="007E4B29"/>
    <w:rsid w:val="00950313"/>
    <w:rsid w:val="00A017B3"/>
    <w:rsid w:val="00AF43B5"/>
    <w:rsid w:val="00B421EF"/>
    <w:rsid w:val="00BE663A"/>
    <w:rsid w:val="00C22194"/>
    <w:rsid w:val="00C2648F"/>
    <w:rsid w:val="00C42505"/>
    <w:rsid w:val="00C84F4B"/>
    <w:rsid w:val="00C96030"/>
    <w:rsid w:val="00CC612C"/>
    <w:rsid w:val="00CF725C"/>
    <w:rsid w:val="00E4721D"/>
    <w:rsid w:val="00F618F5"/>
    <w:rsid w:val="05DC3EFF"/>
    <w:rsid w:val="0DDB56B4"/>
    <w:rsid w:val="137760BF"/>
    <w:rsid w:val="2BE91535"/>
    <w:rsid w:val="43984E82"/>
    <w:rsid w:val="5A6747B5"/>
    <w:rsid w:val="665C68E4"/>
    <w:rsid w:val="6A2648B3"/>
    <w:rsid w:val="6F784276"/>
    <w:rsid w:val="7A6D1300"/>
    <w:rsid w:val="C8D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824</Words>
  <Characters>4699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2020-06-17T18:00:00Z</dcterms:created>
  <dc:creator>Administrator</dc:creator>
  <cp:lastModifiedBy>pyadmin</cp:lastModifiedBy>
  <cp:lastPrinted>2020-08-11T16:22:00Z</cp:lastPrinted>
  <dcterms:modified xsi:type="dcterms:W3CDTF">2020-12-09T15:51:58Z</dcterms:modified>
  <dc:title>濮阳市公共法律服务领域基层政务公开标准目录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