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line="360" w:lineRule="auto"/>
        <w:ind w:firstLine="640"/>
        <w:rPr>
          <w:rFonts w:ascii="黑体" w:eastAsia="黑体"/>
          <w:szCs w:val="32"/>
        </w:rPr>
      </w:pPr>
      <w:r>
        <w:rPr>
          <w:rFonts w:hint="eastAsia" w:ascii="黑体" w:eastAsia="黑体"/>
          <w:szCs w:val="32"/>
        </w:rPr>
        <w:t>公开参考格式：不随文下发</w:t>
      </w:r>
    </w:p>
    <w:p>
      <w:pPr>
        <w:adjustRightInd w:val="0"/>
        <w:snapToGrid w:val="0"/>
        <w:spacing w:line="360" w:lineRule="auto"/>
        <w:ind w:firstLine="640"/>
        <w:jc w:val="center"/>
        <w:rPr>
          <w:rFonts w:ascii="黑体" w:eastAsia="黑体"/>
          <w:szCs w:val="32"/>
        </w:rPr>
      </w:pPr>
    </w:p>
    <w:p>
      <w:pPr>
        <w:adjustRightInd w:val="0"/>
        <w:snapToGrid w:val="0"/>
        <w:spacing w:line="360" w:lineRule="auto"/>
        <w:jc w:val="center"/>
        <w:rPr>
          <w:rFonts w:ascii="方正小标宋简体" w:eastAsia="方正小标宋简体"/>
          <w:sz w:val="36"/>
          <w:szCs w:val="36"/>
        </w:rPr>
      </w:pPr>
      <w:r>
        <w:rPr>
          <w:rFonts w:hint="eastAsia" w:ascii="方正小标宋简体" w:eastAsia="方正小标宋简体"/>
          <w:sz w:val="36"/>
          <w:szCs w:val="36"/>
        </w:rPr>
        <w:t>2015年度市级部门决算公开参考格式</w:t>
      </w:r>
    </w:p>
    <w:p>
      <w:pPr>
        <w:kinsoku w:val="0"/>
        <w:overflowPunct w:val="0"/>
        <w:adjustRightInd w:val="0"/>
        <w:snapToGrid w:val="0"/>
        <w:spacing w:line="360" w:lineRule="auto"/>
        <w:ind w:left="101" w:right="3569" w:firstLine="640"/>
        <w:rPr>
          <w:rFonts w:ascii="仿宋_GB2312"/>
          <w:szCs w:val="32"/>
        </w:rPr>
      </w:pPr>
    </w:p>
    <w:p>
      <w:pPr>
        <w:kinsoku w:val="0"/>
        <w:overflowPunct w:val="0"/>
        <w:adjustRightInd w:val="0"/>
        <w:snapToGrid w:val="0"/>
        <w:spacing w:line="360" w:lineRule="auto"/>
        <w:ind w:left="-142" w:right="51" w:firstLine="39" w:firstLineChars="7"/>
        <w:jc w:val="center"/>
        <w:rPr>
          <w:rFonts w:ascii="黑体" w:eastAsia="黑体" w:cs="黑体"/>
          <w:sz w:val="56"/>
          <w:szCs w:val="56"/>
        </w:rPr>
      </w:pPr>
      <w:r>
        <w:rPr>
          <w:rFonts w:hint="eastAsia" w:ascii="黑体" w:eastAsia="黑体" w:cs="黑体"/>
          <w:sz w:val="56"/>
          <w:szCs w:val="56"/>
        </w:rPr>
        <w:t>目</w:t>
      </w:r>
      <w:r>
        <w:rPr>
          <w:rFonts w:ascii="黑体" w:eastAsia="黑体" w:cs="黑体"/>
          <w:spacing w:val="2"/>
          <w:sz w:val="56"/>
          <w:szCs w:val="56"/>
        </w:rPr>
        <w:t xml:space="preserve"> </w:t>
      </w:r>
      <w:r>
        <w:rPr>
          <w:rFonts w:hint="eastAsia" w:ascii="黑体" w:eastAsia="黑体" w:cs="黑体"/>
          <w:sz w:val="56"/>
          <w:szCs w:val="56"/>
        </w:rPr>
        <w:t>录</w:t>
      </w:r>
    </w:p>
    <w:p>
      <w:pPr>
        <w:kinsoku w:val="0"/>
        <w:overflowPunct w:val="0"/>
        <w:adjustRightInd w:val="0"/>
        <w:snapToGrid w:val="0"/>
        <w:spacing w:line="360" w:lineRule="auto"/>
        <w:ind w:right="3569" w:firstLine="640"/>
        <w:rPr>
          <w:rFonts w:ascii="仿宋" w:hAnsi="仿宋" w:eastAsia="仿宋" w:cs="黑体"/>
          <w:w w:val="99"/>
          <w:sz w:val="32"/>
          <w:szCs w:val="32"/>
        </w:rPr>
      </w:pPr>
      <w:r>
        <w:rPr>
          <w:rFonts w:hint="eastAsia" w:ascii="仿宋" w:hAnsi="仿宋" w:eastAsia="仿宋" w:cs="黑体"/>
          <w:sz w:val="32"/>
          <w:szCs w:val="32"/>
        </w:rPr>
        <w:t>第一部分</w:t>
      </w:r>
      <w:r>
        <w:rPr>
          <w:rFonts w:ascii="仿宋" w:hAnsi="仿宋" w:eastAsia="仿宋" w:cs="黑体"/>
          <w:sz w:val="32"/>
          <w:szCs w:val="32"/>
        </w:rPr>
        <w:t xml:space="preserve"> </w:t>
      </w:r>
      <w:r>
        <w:rPr>
          <w:rFonts w:hint="eastAsia" w:ascii="仿宋" w:hAnsi="仿宋" w:eastAsia="仿宋"/>
          <w:sz w:val="32"/>
          <w:szCs w:val="32"/>
        </w:rPr>
        <w:t>开发人劳局局</w:t>
      </w:r>
      <w:r>
        <w:rPr>
          <w:rFonts w:hint="eastAsia" w:ascii="仿宋" w:hAnsi="仿宋" w:eastAsia="仿宋" w:cs="黑体"/>
          <w:sz w:val="32"/>
          <w:szCs w:val="32"/>
        </w:rPr>
        <w:t>概况</w:t>
      </w:r>
      <w:r>
        <w:rPr>
          <w:rFonts w:ascii="仿宋" w:hAnsi="仿宋" w:eastAsia="仿宋" w:cs="黑体"/>
          <w:w w:val="99"/>
          <w:sz w:val="32"/>
          <w:szCs w:val="32"/>
        </w:rPr>
        <w:t xml:space="preserve"> </w:t>
      </w:r>
    </w:p>
    <w:p>
      <w:pPr>
        <w:kinsoku w:val="0"/>
        <w:overflowPunct w:val="0"/>
        <w:adjustRightInd w:val="0"/>
        <w:snapToGrid w:val="0"/>
        <w:spacing w:line="360" w:lineRule="auto"/>
        <w:ind w:right="3569" w:firstLine="960" w:firstLineChars="300"/>
        <w:jc w:val="left"/>
        <w:rPr>
          <w:rFonts w:ascii="仿宋" w:hAnsi="仿宋" w:eastAsia="仿宋" w:cs="仿宋_GB2312"/>
          <w:sz w:val="32"/>
          <w:szCs w:val="32"/>
        </w:rPr>
      </w:pPr>
      <w:r>
        <w:rPr>
          <w:rFonts w:hint="eastAsia" w:ascii="仿宋" w:hAnsi="仿宋" w:eastAsia="仿宋" w:cs="仿宋_GB2312"/>
          <w:sz w:val="32"/>
          <w:szCs w:val="32"/>
        </w:rPr>
        <w:t>一、主要职能</w:t>
      </w:r>
    </w:p>
    <w:p>
      <w:pPr>
        <w:kinsoku w:val="0"/>
        <w:overflowPunct w:val="0"/>
        <w:adjustRightInd w:val="0"/>
        <w:snapToGrid w:val="0"/>
        <w:spacing w:line="360" w:lineRule="auto"/>
        <w:ind w:right="3569" w:firstLine="960" w:firstLineChars="300"/>
        <w:jc w:val="left"/>
        <w:rPr>
          <w:rFonts w:ascii="仿宋" w:hAnsi="仿宋" w:eastAsia="仿宋" w:cs="仿宋_GB2312"/>
          <w:sz w:val="32"/>
          <w:szCs w:val="32"/>
        </w:rPr>
      </w:pPr>
      <w:r>
        <w:rPr>
          <w:rFonts w:hint="eastAsia" w:ascii="仿宋" w:hAnsi="仿宋" w:eastAsia="仿宋" w:cs="仿宋_GB2312"/>
          <w:sz w:val="32"/>
          <w:szCs w:val="32"/>
        </w:rPr>
        <w:t>二、部门决算单位构成</w:t>
      </w:r>
    </w:p>
    <w:p>
      <w:pPr>
        <w:kinsoku w:val="0"/>
        <w:overflowPunct w:val="0"/>
        <w:adjustRightInd w:val="0"/>
        <w:snapToGrid w:val="0"/>
        <w:spacing w:line="360" w:lineRule="auto"/>
        <w:ind w:left="101" w:firstLine="640"/>
        <w:rPr>
          <w:rFonts w:ascii="仿宋" w:hAnsi="仿宋" w:eastAsia="仿宋" w:cs="黑体"/>
          <w:sz w:val="32"/>
          <w:szCs w:val="32"/>
        </w:rPr>
      </w:pPr>
      <w:r>
        <w:rPr>
          <w:rFonts w:hint="eastAsia" w:ascii="仿宋" w:hAnsi="仿宋" w:eastAsia="仿宋" w:cs="黑体"/>
          <w:sz w:val="32"/>
          <w:szCs w:val="32"/>
        </w:rPr>
        <w:t>第二部分</w:t>
      </w:r>
      <w:r>
        <w:rPr>
          <w:rFonts w:ascii="仿宋" w:hAnsi="仿宋" w:eastAsia="仿宋" w:cs="黑体"/>
          <w:spacing w:val="-32"/>
          <w:sz w:val="32"/>
          <w:szCs w:val="32"/>
        </w:rPr>
        <w:t xml:space="preserve"> </w:t>
      </w:r>
      <w:r>
        <w:rPr>
          <w:rFonts w:hint="eastAsia" w:ascii="仿宋" w:hAnsi="仿宋" w:eastAsia="仿宋"/>
          <w:sz w:val="32"/>
          <w:szCs w:val="32"/>
        </w:rPr>
        <w:t>开发区</w:t>
      </w:r>
      <w:r>
        <w:rPr>
          <w:rFonts w:hint="eastAsia" w:ascii="仿宋" w:hAnsi="仿宋" w:eastAsia="仿宋"/>
          <w:sz w:val="32"/>
          <w:szCs w:val="32"/>
          <w:lang w:eastAsia="zh-CN"/>
        </w:rPr>
        <w:t>总工会</w:t>
      </w:r>
      <w:r>
        <w:rPr>
          <w:rFonts w:hint="eastAsia" w:ascii="仿宋" w:hAnsi="仿宋" w:eastAsia="仿宋"/>
          <w:sz w:val="32"/>
          <w:szCs w:val="32"/>
        </w:rPr>
        <w:t>2</w:t>
      </w:r>
      <w:r>
        <w:rPr>
          <w:rFonts w:ascii="仿宋" w:hAnsi="仿宋" w:eastAsia="仿宋" w:cs="黑体"/>
          <w:sz w:val="32"/>
          <w:szCs w:val="32"/>
        </w:rPr>
        <w:t>015</w:t>
      </w:r>
      <w:r>
        <w:rPr>
          <w:rFonts w:ascii="仿宋" w:hAnsi="仿宋" w:eastAsia="仿宋" w:cs="黑体"/>
          <w:spacing w:val="-116"/>
          <w:sz w:val="32"/>
          <w:szCs w:val="32"/>
        </w:rPr>
        <w:t xml:space="preserve"> </w:t>
      </w:r>
      <w:r>
        <w:rPr>
          <w:rFonts w:hint="eastAsia" w:ascii="仿宋" w:hAnsi="仿宋" w:eastAsia="仿宋" w:cs="黑体"/>
          <w:sz w:val="32"/>
          <w:szCs w:val="32"/>
        </w:rPr>
        <w:t>年度部门决算表</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一、收入支出决算总表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二、收入决算表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三、支出决算表</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四、财政拨款收入支出决算总表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五、一般公共预算财政拨款支出决算表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六、一般公共预算财政拨款基本支出决算表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七、一般公共预算财政拨款“三公”经费支出决算表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八、政府性基金预算财政拨款收入支出决算表</w:t>
      </w:r>
    </w:p>
    <w:p>
      <w:pPr>
        <w:kinsoku w:val="0"/>
        <w:overflowPunct w:val="0"/>
        <w:adjustRightInd w:val="0"/>
        <w:snapToGrid w:val="0"/>
        <w:spacing w:line="360" w:lineRule="auto"/>
        <w:ind w:left="101" w:right="521" w:firstLine="640"/>
        <w:rPr>
          <w:rFonts w:ascii="仿宋" w:hAnsi="仿宋" w:eastAsia="仿宋" w:cs="黑体"/>
          <w:w w:val="99"/>
          <w:sz w:val="32"/>
          <w:szCs w:val="32"/>
        </w:rPr>
      </w:pPr>
      <w:r>
        <w:rPr>
          <w:rFonts w:hint="eastAsia" w:ascii="仿宋" w:hAnsi="仿宋" w:eastAsia="仿宋" w:cs="黑体"/>
          <w:sz w:val="32"/>
          <w:szCs w:val="32"/>
        </w:rPr>
        <w:t>第三部分</w:t>
      </w:r>
      <w:r>
        <w:rPr>
          <w:rFonts w:hint="eastAsia" w:ascii="仿宋" w:hAnsi="仿宋" w:eastAsia="仿宋"/>
          <w:sz w:val="32"/>
          <w:szCs w:val="32"/>
        </w:rPr>
        <w:t>开发区</w:t>
      </w:r>
      <w:r>
        <w:rPr>
          <w:rFonts w:hint="eastAsia" w:ascii="仿宋" w:hAnsi="仿宋" w:eastAsia="仿宋"/>
          <w:sz w:val="32"/>
          <w:szCs w:val="32"/>
          <w:lang w:eastAsia="zh-CN"/>
        </w:rPr>
        <w:t>总工会</w:t>
      </w:r>
      <w:r>
        <w:rPr>
          <w:rFonts w:ascii="仿宋" w:hAnsi="仿宋" w:eastAsia="仿宋" w:cs="黑体"/>
          <w:sz w:val="32"/>
          <w:szCs w:val="32"/>
        </w:rPr>
        <w:t>2015</w:t>
      </w:r>
      <w:r>
        <w:rPr>
          <w:rFonts w:ascii="仿宋" w:hAnsi="仿宋" w:eastAsia="仿宋" w:cs="黑体"/>
          <w:spacing w:val="-119"/>
          <w:sz w:val="32"/>
          <w:szCs w:val="32"/>
        </w:rPr>
        <w:t xml:space="preserve"> </w:t>
      </w:r>
      <w:r>
        <w:rPr>
          <w:rFonts w:hint="eastAsia" w:ascii="仿宋" w:hAnsi="仿宋" w:eastAsia="仿宋" w:cs="黑体"/>
          <w:sz w:val="32"/>
          <w:szCs w:val="32"/>
        </w:rPr>
        <w:t>年度部门决算情况说明</w:t>
      </w:r>
      <w:r>
        <w:rPr>
          <w:rFonts w:ascii="仿宋" w:hAnsi="仿宋" w:eastAsia="仿宋" w:cs="黑体"/>
          <w:w w:val="99"/>
          <w:sz w:val="32"/>
          <w:szCs w:val="32"/>
        </w:rPr>
        <w:t xml:space="preserve"> </w:t>
      </w:r>
    </w:p>
    <w:p>
      <w:pPr>
        <w:kinsoku w:val="0"/>
        <w:overflowPunct w:val="0"/>
        <w:adjustRightInd w:val="0"/>
        <w:snapToGrid w:val="0"/>
        <w:spacing w:line="360" w:lineRule="auto"/>
        <w:ind w:left="101" w:right="521" w:firstLine="640"/>
        <w:rPr>
          <w:rFonts w:ascii="仿宋" w:hAnsi="仿宋" w:eastAsia="仿宋" w:cs="黑体"/>
          <w:sz w:val="32"/>
          <w:szCs w:val="32"/>
        </w:rPr>
      </w:pPr>
      <w:r>
        <w:rPr>
          <w:rFonts w:hint="eastAsia" w:ascii="仿宋" w:hAnsi="仿宋" w:eastAsia="仿宋" w:cs="黑体"/>
          <w:sz w:val="32"/>
          <w:szCs w:val="32"/>
        </w:rPr>
        <w:t>第四部分</w:t>
      </w:r>
      <w:r>
        <w:rPr>
          <w:rFonts w:ascii="仿宋" w:hAnsi="仿宋" w:eastAsia="仿宋" w:cs="黑体"/>
          <w:spacing w:val="-32"/>
          <w:sz w:val="32"/>
          <w:szCs w:val="32"/>
        </w:rPr>
        <w:t xml:space="preserve"> </w:t>
      </w:r>
      <w:r>
        <w:rPr>
          <w:rFonts w:hint="eastAsia" w:ascii="仿宋" w:hAnsi="仿宋" w:eastAsia="仿宋" w:cs="黑体"/>
          <w:sz w:val="32"/>
          <w:szCs w:val="32"/>
        </w:rPr>
        <w:t>名词解释</w:t>
      </w:r>
    </w:p>
    <w:p>
      <w:pPr>
        <w:kinsoku w:val="0"/>
        <w:overflowPunct w:val="0"/>
        <w:adjustRightInd w:val="0"/>
        <w:snapToGrid w:val="0"/>
        <w:spacing w:line="360" w:lineRule="auto"/>
        <w:ind w:left="101" w:right="521" w:firstLine="640"/>
        <w:rPr>
          <w:rFonts w:ascii="仿宋" w:hAnsi="仿宋" w:eastAsia="仿宋" w:cs="黑体"/>
          <w:sz w:val="32"/>
          <w:szCs w:val="32"/>
        </w:rPr>
      </w:pPr>
    </w:p>
    <w:p>
      <w:pPr>
        <w:adjustRightInd w:val="0"/>
        <w:snapToGrid w:val="0"/>
        <w:spacing w:line="360" w:lineRule="auto"/>
        <w:ind w:firstLine="640"/>
        <w:jc w:val="center"/>
        <w:rPr>
          <w:rFonts w:ascii="仿宋" w:hAnsi="仿宋" w:eastAsia="仿宋"/>
          <w:sz w:val="32"/>
          <w:szCs w:val="32"/>
        </w:rPr>
      </w:pPr>
    </w:p>
    <w:p>
      <w:pPr>
        <w:adjustRightInd w:val="0"/>
        <w:snapToGrid w:val="0"/>
        <w:spacing w:line="360" w:lineRule="auto"/>
        <w:ind w:firstLine="640"/>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第一部分</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开发区</w:t>
      </w:r>
      <w:r>
        <w:rPr>
          <w:rFonts w:hint="eastAsia" w:ascii="仿宋" w:hAnsi="仿宋" w:eastAsia="仿宋"/>
          <w:sz w:val="32"/>
          <w:szCs w:val="32"/>
          <w:lang w:eastAsia="zh-CN"/>
        </w:rPr>
        <w:t>总工会</w:t>
      </w:r>
      <w:r>
        <w:rPr>
          <w:rFonts w:hint="eastAsia" w:ascii="仿宋" w:hAnsi="仿宋" w:eastAsia="仿宋"/>
          <w:sz w:val="32"/>
          <w:szCs w:val="32"/>
        </w:rPr>
        <w:t>概况</w:t>
      </w:r>
    </w:p>
    <w:p>
      <w:pPr>
        <w:adjustRightInd w:val="0"/>
        <w:snapToGrid w:val="0"/>
        <w:spacing w:line="360" w:lineRule="auto"/>
        <w:ind w:firstLine="640"/>
        <w:jc w:val="center"/>
        <w:rPr>
          <w:rFonts w:ascii="仿宋" w:hAnsi="仿宋" w:eastAsia="仿宋"/>
          <w:sz w:val="32"/>
          <w:szCs w:val="32"/>
        </w:rPr>
      </w:pP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一、开发区</w:t>
      </w:r>
      <w:r>
        <w:rPr>
          <w:rFonts w:hint="eastAsia" w:ascii="仿宋" w:hAnsi="仿宋" w:eastAsia="仿宋"/>
          <w:sz w:val="32"/>
          <w:szCs w:val="32"/>
          <w:lang w:eastAsia="zh-CN"/>
        </w:rPr>
        <w:t>总工会</w:t>
      </w:r>
      <w:r>
        <w:rPr>
          <w:rFonts w:hint="eastAsia" w:ascii="仿宋" w:hAnsi="仿宋" w:eastAsia="仿宋"/>
          <w:sz w:val="32"/>
          <w:szCs w:val="32"/>
        </w:rPr>
        <w:t>主要职责</w:t>
      </w:r>
    </w:p>
    <w:p>
      <w:pPr>
        <w:shd w:val="solid" w:color="FFFFFF" w:fill="auto"/>
        <w:autoSpaceDN w:val="0"/>
        <w:spacing w:after="150" w:line="525" w:lineRule="atLeast"/>
        <w:ind w:firstLine="600"/>
        <w:textAlignment w:val="top"/>
        <w:rPr>
          <w:rFonts w:hint="default" w:ascii="Arial" w:hAnsi="宋体"/>
          <w:b w:val="0"/>
          <w:i w:val="0"/>
          <w:color w:val="333333"/>
          <w:sz w:val="24"/>
          <w:shd w:val="clear" w:color="auto" w:fill="FFFFFF"/>
        </w:rPr>
      </w:pPr>
      <w:r>
        <w:rPr>
          <w:rFonts w:hint="default" w:ascii="Arial" w:hAnsi="宋体"/>
          <w:b w:val="0"/>
          <w:i w:val="0"/>
          <w:color w:val="333333"/>
          <w:sz w:val="24"/>
          <w:shd w:val="clear" w:color="auto" w:fill="FFFFFF"/>
        </w:rPr>
        <w:t>（一）贯彻执行党的路线、方针、政策和上级工会及全区工会代表大会的决议，根据区党工委、市总工会的部署，结合全区实际，确定工会的指导思想、目标任务，指导全区各级工会开展好各项工作和活动。开展工运理论研究，全心全意为基层、为职工服务。</w:t>
      </w:r>
    </w:p>
    <w:p>
      <w:pPr>
        <w:shd w:val="solid" w:color="FFFFFF" w:fill="auto"/>
        <w:autoSpaceDN w:val="0"/>
        <w:spacing w:after="150" w:line="525" w:lineRule="atLeast"/>
        <w:ind w:firstLine="600"/>
        <w:textAlignment w:val="top"/>
        <w:rPr>
          <w:rFonts w:hint="default" w:ascii="Arial" w:hAnsi="宋体"/>
          <w:b w:val="0"/>
          <w:i w:val="0"/>
          <w:color w:val="333333"/>
          <w:sz w:val="24"/>
          <w:shd w:val="clear" w:color="auto" w:fill="FFFFFF"/>
        </w:rPr>
      </w:pPr>
      <w:r>
        <w:rPr>
          <w:rFonts w:hint="default" w:ascii="Arial" w:hAnsi="宋体"/>
          <w:b w:val="0"/>
          <w:i w:val="0"/>
          <w:color w:val="333333"/>
          <w:sz w:val="24"/>
          <w:shd w:val="clear" w:color="auto" w:fill="FFFFFF"/>
        </w:rPr>
        <w:t>（二）加强工会自身改革和建设，督促全区党政群机关、企事业单位和各类新建企业（新经济组织）依法建立工会组织，完善工作制度，健全工作机制，开展工会工作；督促、指导基层工会按期换届，坚定不移地推动党的全心全意依靠工人阶级根本指导方针的贯彻落实；代表和维护职工的合法权益，突出和履行维护职能，保护、调动和发挥广大职工的积极性、创造性；协助各级党委做好工会干部的配备、管理和培训工作；围绕有关职工合法权益的重大问题进行调查研究，向区党工委、管委会和市总工会反映职工群众的思想、愿望和要求，提出合理意见；指导考核全区各级工会工作，增强基层工会活力，提高工会工作整体水平。</w:t>
      </w:r>
    </w:p>
    <w:p>
      <w:pPr>
        <w:shd w:val="solid" w:color="FFFFFF" w:fill="auto"/>
        <w:autoSpaceDN w:val="0"/>
        <w:spacing w:after="150" w:line="525" w:lineRule="atLeast"/>
        <w:ind w:firstLine="600"/>
        <w:textAlignment w:val="top"/>
        <w:rPr>
          <w:rFonts w:hint="default" w:ascii="Arial" w:hAnsi="宋体"/>
          <w:b w:val="0"/>
          <w:i w:val="0"/>
          <w:color w:val="333333"/>
          <w:sz w:val="24"/>
          <w:shd w:val="clear" w:color="auto" w:fill="FFFFFF"/>
        </w:rPr>
      </w:pPr>
      <w:r>
        <w:rPr>
          <w:rFonts w:hint="default" w:ascii="Arial" w:hAnsi="宋体"/>
          <w:b w:val="0"/>
          <w:i w:val="0"/>
          <w:color w:val="333333"/>
          <w:sz w:val="24"/>
          <w:shd w:val="clear" w:color="auto" w:fill="FFFFFF"/>
        </w:rPr>
        <w:t>（三）帮助和指导各级工会依照法律规定通过职工代表大会和其他形式，组织职工参与本单位的民主选举、民主决策、民主管理和民主监督，通过平等协商和集体合同制度，协调劳动关系，维护职工劳动权益；参与有关涉及职工切身利益的有关组织机构和工作会议，参与有关政策的制定和修改，参与职工安全事故的调查处理。</w:t>
      </w:r>
    </w:p>
    <w:p>
      <w:pPr>
        <w:shd w:val="solid" w:color="FFFFFF" w:fill="auto"/>
        <w:autoSpaceDN w:val="0"/>
        <w:spacing w:after="150" w:line="525" w:lineRule="atLeast"/>
        <w:ind w:firstLine="600"/>
        <w:textAlignment w:val="top"/>
        <w:rPr>
          <w:rFonts w:hint="default" w:ascii="Arial" w:hAnsi="宋体"/>
          <w:b w:val="0"/>
          <w:i w:val="0"/>
          <w:color w:val="333333"/>
          <w:sz w:val="24"/>
          <w:shd w:val="clear" w:color="auto" w:fill="FFFFFF"/>
        </w:rPr>
      </w:pPr>
      <w:r>
        <w:rPr>
          <w:rFonts w:hint="default" w:ascii="Arial" w:hAnsi="宋体"/>
          <w:b w:val="0"/>
          <w:i w:val="0"/>
          <w:color w:val="333333"/>
          <w:sz w:val="24"/>
          <w:shd w:val="clear" w:color="auto" w:fill="FFFFFF"/>
        </w:rPr>
        <w:t>（四）组织和动员职工群众围绕经济建设中心，积极开展经济技术创新工程、劳动竞赛、合理化建议、技术革新等活动，努力完成生产和工作任务，促进区域经济和社会发展目标任务的实现。组织开展“创建学习型组织，争做知识型技能型职工”活动，教育职工不断提高思想道德、技术业务和科学文化素质，培养和造就有理想、有道德、有文化、有纪律的职工队伍，推动全区三个文明建设协调发展，为构建和谐开发区作贡献。</w:t>
      </w:r>
    </w:p>
    <w:p>
      <w:pPr>
        <w:shd w:val="solid" w:color="FFFFFF" w:fill="auto"/>
        <w:autoSpaceDN w:val="0"/>
        <w:spacing w:after="150" w:line="525" w:lineRule="atLeast"/>
        <w:ind w:firstLine="600"/>
        <w:textAlignment w:val="top"/>
        <w:rPr>
          <w:rFonts w:hint="default" w:ascii="Arial" w:hAnsi="宋体"/>
          <w:b w:val="0"/>
          <w:i w:val="0"/>
          <w:color w:val="333333"/>
          <w:sz w:val="24"/>
          <w:shd w:val="clear" w:color="auto" w:fill="FFFFFF"/>
        </w:rPr>
      </w:pPr>
      <w:r>
        <w:rPr>
          <w:rFonts w:hint="default" w:ascii="Arial" w:hAnsi="宋体"/>
          <w:b w:val="0"/>
          <w:i w:val="0"/>
          <w:color w:val="333333"/>
          <w:sz w:val="24"/>
          <w:shd w:val="clear" w:color="auto" w:fill="FFFFFF"/>
        </w:rPr>
        <w:t>（五）协助区管委会做好劳动模范的推荐、评选和管理工作；协助上级工会做好区内全国、省、市劳动模范及“五一”劳动奖章（奖状）的管理服务工作。协助区管委会做好区级劳动模范的推荐、评选和管理工作。</w:t>
      </w:r>
    </w:p>
    <w:p>
      <w:pPr>
        <w:shd w:val="solid" w:color="FFFFFF" w:fill="auto"/>
        <w:autoSpaceDN w:val="0"/>
        <w:spacing w:after="150" w:line="525" w:lineRule="atLeast"/>
        <w:ind w:firstLine="600"/>
        <w:textAlignment w:val="top"/>
        <w:rPr>
          <w:rFonts w:hint="default" w:ascii="Arial" w:hAnsi="宋体"/>
          <w:b w:val="0"/>
          <w:i w:val="0"/>
          <w:color w:val="333333"/>
          <w:sz w:val="24"/>
          <w:shd w:val="clear" w:color="auto" w:fill="FFFFFF"/>
        </w:rPr>
      </w:pPr>
      <w:r>
        <w:rPr>
          <w:rFonts w:hint="default" w:ascii="Arial" w:hAnsi="宋体"/>
          <w:b w:val="0"/>
          <w:i w:val="0"/>
          <w:color w:val="333333"/>
          <w:sz w:val="24"/>
          <w:shd w:val="clear" w:color="auto" w:fill="FFFFFF"/>
        </w:rPr>
        <w:t>（六）负责全区工会经费的收缴、管理、审查、审计工作，管理区总工会资产，参与研究、制定兴办职工福利事业的有关制度和规定。</w:t>
      </w:r>
    </w:p>
    <w:p>
      <w:pPr>
        <w:shd w:val="solid" w:color="FFFFFF" w:fill="auto"/>
        <w:autoSpaceDN w:val="0"/>
        <w:spacing w:after="150" w:line="525" w:lineRule="atLeast"/>
        <w:ind w:firstLine="600"/>
        <w:textAlignment w:val="top"/>
        <w:rPr>
          <w:rFonts w:hint="default" w:ascii="Arial" w:hAnsi="宋体"/>
          <w:b w:val="0"/>
          <w:i w:val="0"/>
          <w:color w:val="333333"/>
          <w:sz w:val="24"/>
          <w:shd w:val="clear" w:color="auto" w:fill="FFFFFF"/>
        </w:rPr>
      </w:pPr>
      <w:r>
        <w:rPr>
          <w:rFonts w:hint="default" w:ascii="Arial" w:hAnsi="宋体"/>
          <w:b w:val="0"/>
          <w:i w:val="0"/>
          <w:color w:val="333333"/>
          <w:sz w:val="24"/>
          <w:shd w:val="clear" w:color="auto" w:fill="FFFFFF"/>
        </w:rPr>
        <w:t>（七）协助党工委、管委会和有关部门做好促进就业再就业工作，开展春送岗位、夏送清凉、金秋助学、冬送温暖和困难职工帮扶活动，管好用好送温暖专项资金和困难职工帮扶中心资金。为全区基层工会会员（职工）提供政策和法律援助服务，促进依法治会。</w:t>
      </w:r>
    </w:p>
    <w:p>
      <w:pPr>
        <w:shd w:val="solid" w:color="FFFFFF" w:fill="auto"/>
        <w:autoSpaceDN w:val="0"/>
        <w:spacing w:after="150" w:line="525" w:lineRule="atLeast"/>
        <w:ind w:firstLine="600"/>
        <w:textAlignment w:val="top"/>
        <w:rPr>
          <w:rFonts w:hint="default" w:ascii="Arial" w:hAnsi="宋体"/>
          <w:b w:val="0"/>
          <w:i w:val="0"/>
          <w:color w:val="333333"/>
          <w:sz w:val="24"/>
          <w:shd w:val="clear" w:color="auto" w:fill="FFFFFF"/>
        </w:rPr>
      </w:pPr>
      <w:r>
        <w:rPr>
          <w:rFonts w:hint="default" w:ascii="Arial" w:hAnsi="宋体"/>
          <w:b w:val="0"/>
          <w:i w:val="0"/>
          <w:color w:val="333333"/>
          <w:sz w:val="24"/>
          <w:shd w:val="clear" w:color="auto" w:fill="FFFFFF"/>
        </w:rPr>
        <w:t>（八）承办开发区党工委、管委会和市总工会交办的其他工作。</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二、开发区</w:t>
      </w:r>
      <w:r>
        <w:rPr>
          <w:rFonts w:hint="eastAsia" w:ascii="仿宋" w:hAnsi="仿宋" w:eastAsia="仿宋"/>
          <w:sz w:val="32"/>
          <w:szCs w:val="32"/>
          <w:lang w:eastAsia="zh-CN"/>
        </w:rPr>
        <w:t>总工会</w:t>
      </w:r>
      <w:r>
        <w:rPr>
          <w:rFonts w:hint="eastAsia" w:ascii="仿宋" w:hAnsi="仿宋" w:eastAsia="仿宋"/>
          <w:sz w:val="32"/>
          <w:szCs w:val="32"/>
        </w:rPr>
        <w:t>决算单位构成</w:t>
      </w:r>
    </w:p>
    <w:p>
      <w:pPr>
        <w:pStyle w:val="12"/>
        <w:kinsoku w:val="0"/>
        <w:overflowPunct w:val="0"/>
        <w:snapToGrid w:val="0"/>
        <w:spacing w:line="360" w:lineRule="auto"/>
        <w:ind w:left="121" w:right="118" w:firstLine="360"/>
        <w:rPr>
          <w:rFonts w:hint="eastAsia" w:ascii="仿宋_GB2312" w:hAnsi="仿宋_GB2312" w:eastAsia="仿宋_GB2312" w:cs="仿宋_GB2312"/>
          <w:spacing w:val="-1"/>
        </w:rPr>
      </w:pPr>
      <w:r>
        <w:rPr>
          <w:rFonts w:hint="eastAsia" w:ascii="仿宋_GB2312" w:hAnsi="仿宋_GB2312" w:eastAsia="仿宋_GB2312" w:cs="仿宋_GB2312"/>
        </w:rPr>
        <w:t>开发区</w:t>
      </w:r>
      <w:r>
        <w:rPr>
          <w:rFonts w:hint="eastAsia" w:ascii="仿宋_GB2312" w:hAnsi="仿宋_GB2312" w:eastAsia="仿宋_GB2312" w:cs="仿宋_GB2312"/>
          <w:lang w:eastAsia="zh-CN"/>
        </w:rPr>
        <w:t>总工会</w:t>
      </w:r>
      <w:r>
        <w:rPr>
          <w:rFonts w:hint="eastAsia" w:ascii="仿宋_GB2312" w:hAnsi="仿宋_GB2312" w:eastAsia="仿宋_GB2312" w:cs="仿宋_GB2312"/>
          <w:spacing w:val="2"/>
        </w:rPr>
        <w:t>部门</w:t>
      </w:r>
      <w:r>
        <w:rPr>
          <w:rFonts w:hint="eastAsia" w:ascii="仿宋_GB2312" w:hAnsi="仿宋_GB2312" w:eastAsia="仿宋_GB2312" w:cs="仿宋_GB2312"/>
        </w:rPr>
        <w:t>决</w:t>
      </w:r>
      <w:r>
        <w:rPr>
          <w:rFonts w:hint="eastAsia" w:ascii="仿宋_GB2312" w:hAnsi="仿宋_GB2312" w:eastAsia="仿宋_GB2312" w:cs="仿宋_GB2312"/>
          <w:spacing w:val="2"/>
        </w:rPr>
        <w:t>算包括</w:t>
      </w:r>
      <w:r>
        <w:rPr>
          <w:rFonts w:hint="eastAsia" w:ascii="仿宋_GB2312" w:hAnsi="仿宋_GB2312" w:eastAsia="仿宋_GB2312" w:cs="仿宋_GB2312"/>
          <w:lang w:eastAsia="zh-CN"/>
        </w:rPr>
        <w:t>工会</w:t>
      </w:r>
      <w:r>
        <w:rPr>
          <w:rFonts w:hint="eastAsia" w:ascii="仿宋_GB2312" w:hAnsi="仿宋_GB2312" w:eastAsia="仿宋_GB2312" w:cs="仿宋_GB2312"/>
          <w:spacing w:val="2"/>
        </w:rPr>
        <w:t>机关本级</w:t>
      </w:r>
      <w:r>
        <w:rPr>
          <w:rFonts w:hint="eastAsia" w:ascii="仿宋_GB2312" w:hAnsi="仿宋_GB2312" w:eastAsia="仿宋_GB2312" w:cs="仿宋_GB2312"/>
          <w:spacing w:val="-1"/>
        </w:rPr>
        <w:t>决算。</w:t>
      </w:r>
    </w:p>
    <w:p>
      <w:pPr>
        <w:kinsoku w:val="0"/>
        <w:overflowPunct w:val="0"/>
        <w:adjustRightInd w:val="0"/>
        <w:snapToGrid w:val="0"/>
        <w:spacing w:line="360" w:lineRule="auto"/>
        <w:ind w:firstLine="300"/>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第二部分</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开发区</w:t>
      </w:r>
      <w:r>
        <w:rPr>
          <w:rFonts w:hint="eastAsia" w:ascii="仿宋" w:hAnsi="仿宋" w:eastAsia="仿宋"/>
          <w:sz w:val="32"/>
          <w:szCs w:val="32"/>
          <w:lang w:eastAsia="zh-CN"/>
        </w:rPr>
        <w:t>总工会</w:t>
      </w:r>
      <w:r>
        <w:rPr>
          <w:rFonts w:hint="eastAsia" w:ascii="仿宋" w:hAnsi="仿宋" w:eastAsia="仿宋"/>
          <w:sz w:val="32"/>
          <w:szCs w:val="32"/>
        </w:rPr>
        <w:t>2015年度部门决算表</w:t>
      </w:r>
    </w:p>
    <w:p>
      <w:pPr>
        <w:adjustRightInd w:val="0"/>
        <w:snapToGrid w:val="0"/>
        <w:spacing w:line="360" w:lineRule="auto"/>
        <w:ind w:firstLine="640"/>
        <w:rPr>
          <w:rFonts w:hint="eastAsia" w:ascii="仿宋" w:hAnsi="仿宋" w:eastAsia="仿宋"/>
          <w:sz w:val="32"/>
          <w:szCs w:val="32"/>
        </w:rPr>
      </w:pPr>
    </w:p>
    <w:p>
      <w:pPr>
        <w:adjustRightInd w:val="0"/>
        <w:snapToGrid w:val="0"/>
        <w:spacing w:line="360" w:lineRule="auto"/>
        <w:ind w:firstLine="640"/>
        <w:rPr>
          <w:rFonts w:hint="eastAsia" w:ascii="仿宋" w:hAnsi="仿宋" w:eastAsia="仿宋"/>
          <w:sz w:val="32"/>
          <w:szCs w:val="32"/>
        </w:rPr>
      </w:pPr>
    </w:p>
    <w:p>
      <w:pPr>
        <w:adjustRightInd w:val="0"/>
        <w:snapToGrid w:val="0"/>
        <w:spacing w:line="360" w:lineRule="auto"/>
        <w:ind w:firstLine="640"/>
        <w:rPr>
          <w:rFonts w:hint="eastAsia" w:ascii="仿宋" w:hAnsi="仿宋" w:eastAsia="仿宋"/>
          <w:sz w:val="32"/>
          <w:szCs w:val="32"/>
        </w:rPr>
      </w:pPr>
    </w:p>
    <w:p>
      <w:pPr>
        <w:adjustRightInd w:val="0"/>
        <w:snapToGrid w:val="0"/>
        <w:spacing w:line="360" w:lineRule="auto"/>
        <w:ind w:firstLine="640"/>
        <w:rPr>
          <w:rFonts w:hint="eastAsia" w:ascii="仿宋" w:hAnsi="仿宋" w:eastAsia="仿宋"/>
          <w:sz w:val="32"/>
          <w:szCs w:val="32"/>
        </w:rPr>
      </w:pPr>
    </w:p>
    <w:p>
      <w:pPr>
        <w:adjustRightInd w:val="0"/>
        <w:snapToGrid w:val="0"/>
        <w:spacing w:line="360" w:lineRule="auto"/>
        <w:ind w:firstLine="640"/>
        <w:rPr>
          <w:rFonts w:hint="eastAsia" w:ascii="仿宋" w:hAnsi="仿宋" w:eastAsia="仿宋"/>
          <w:sz w:val="32"/>
          <w:szCs w:val="32"/>
        </w:rPr>
      </w:pPr>
    </w:p>
    <w:p>
      <w:pPr>
        <w:adjustRightInd w:val="0"/>
        <w:snapToGrid w:val="0"/>
        <w:spacing w:line="360" w:lineRule="auto"/>
        <w:ind w:firstLine="640"/>
        <w:rPr>
          <w:rFonts w:hint="eastAsia" w:ascii="仿宋" w:hAnsi="仿宋" w:eastAsia="仿宋"/>
          <w:sz w:val="32"/>
          <w:szCs w:val="32"/>
        </w:rPr>
      </w:pPr>
    </w:p>
    <w:p>
      <w:pPr>
        <w:adjustRightInd w:val="0"/>
        <w:snapToGrid w:val="0"/>
        <w:spacing w:line="360" w:lineRule="auto"/>
        <w:ind w:firstLine="640"/>
        <w:rPr>
          <w:rFonts w:hint="eastAsia" w:ascii="仿宋" w:hAnsi="仿宋" w:eastAsia="仿宋"/>
          <w:sz w:val="32"/>
          <w:szCs w:val="32"/>
        </w:rPr>
      </w:pPr>
    </w:p>
    <w:p>
      <w:pPr>
        <w:adjustRightInd w:val="0"/>
        <w:snapToGrid w:val="0"/>
        <w:spacing w:line="360" w:lineRule="auto"/>
        <w:ind w:firstLine="640"/>
        <w:rPr>
          <w:rFonts w:hint="eastAsia" w:ascii="仿宋" w:hAnsi="仿宋" w:eastAsia="仿宋"/>
          <w:sz w:val="32"/>
          <w:szCs w:val="32"/>
        </w:rPr>
      </w:pPr>
    </w:p>
    <w:p>
      <w:pPr>
        <w:adjustRightInd w:val="0"/>
        <w:snapToGrid w:val="0"/>
        <w:spacing w:line="360" w:lineRule="auto"/>
        <w:ind w:firstLine="640"/>
        <w:rPr>
          <w:rFonts w:hint="eastAsia" w:ascii="仿宋" w:hAnsi="仿宋" w:eastAsia="仿宋"/>
          <w:sz w:val="32"/>
          <w:szCs w:val="32"/>
        </w:rPr>
      </w:pPr>
    </w:p>
    <w:p>
      <w:pPr>
        <w:adjustRightInd w:val="0"/>
        <w:snapToGrid w:val="0"/>
        <w:spacing w:line="360" w:lineRule="auto"/>
        <w:ind w:firstLine="640"/>
        <w:rPr>
          <w:rFonts w:hint="eastAsia" w:ascii="仿宋" w:hAnsi="仿宋" w:eastAsia="仿宋"/>
          <w:sz w:val="32"/>
          <w:szCs w:val="32"/>
        </w:rPr>
      </w:pPr>
    </w:p>
    <w:p>
      <w:pPr>
        <w:adjustRightInd w:val="0"/>
        <w:snapToGrid w:val="0"/>
        <w:spacing w:line="360" w:lineRule="auto"/>
        <w:ind w:firstLine="640"/>
        <w:rPr>
          <w:rFonts w:hint="eastAsia" w:ascii="仿宋" w:hAnsi="仿宋" w:eastAsia="仿宋"/>
          <w:sz w:val="32"/>
          <w:szCs w:val="32"/>
        </w:rPr>
      </w:pPr>
    </w:p>
    <w:p>
      <w:pPr>
        <w:adjustRightInd w:val="0"/>
        <w:snapToGrid w:val="0"/>
        <w:spacing w:line="360" w:lineRule="auto"/>
        <w:ind w:firstLine="640"/>
        <w:rPr>
          <w:rFonts w:hint="eastAsia" w:ascii="仿宋" w:hAnsi="仿宋" w:eastAsia="仿宋"/>
          <w:sz w:val="32"/>
          <w:szCs w:val="32"/>
        </w:rPr>
      </w:pPr>
    </w:p>
    <w:p>
      <w:pPr>
        <w:adjustRightInd w:val="0"/>
        <w:snapToGrid w:val="0"/>
        <w:spacing w:line="360" w:lineRule="auto"/>
        <w:ind w:firstLine="640"/>
        <w:rPr>
          <w:rFonts w:ascii="仿宋" w:hAnsi="仿宋" w:eastAsia="仿宋"/>
          <w:sz w:val="32"/>
          <w:szCs w:val="32"/>
        </w:rPr>
      </w:pPr>
    </w:p>
    <w:p>
      <w:pPr>
        <w:adjustRightInd w:val="0"/>
        <w:snapToGrid w:val="0"/>
        <w:spacing w:line="360" w:lineRule="auto"/>
        <w:ind w:firstLine="640"/>
        <w:rPr>
          <w:rFonts w:ascii="仿宋" w:hAnsi="仿宋" w:eastAsia="仿宋"/>
          <w:sz w:val="32"/>
          <w:szCs w:val="32"/>
        </w:rPr>
      </w:pPr>
    </w:p>
    <w:p>
      <w:pPr>
        <w:adjustRightInd w:val="0"/>
        <w:snapToGrid w:val="0"/>
        <w:spacing w:line="360" w:lineRule="auto"/>
        <w:jc w:val="center"/>
        <w:rPr>
          <w:rFonts w:ascii="仿宋" w:hAnsi="仿宋" w:eastAsia="仿宋" w:cs="黑体"/>
          <w:spacing w:val="-38"/>
          <w:sz w:val="32"/>
          <w:szCs w:val="32"/>
        </w:rPr>
      </w:pPr>
      <w:r>
        <w:rPr>
          <w:rFonts w:hint="eastAsia" w:ascii="仿宋" w:hAnsi="仿宋" w:eastAsia="仿宋" w:cs="黑体"/>
          <w:sz w:val="32"/>
          <w:szCs w:val="32"/>
        </w:rPr>
        <w:t>第三部分</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开发区</w:t>
      </w:r>
      <w:r>
        <w:rPr>
          <w:rFonts w:hint="eastAsia" w:ascii="仿宋" w:hAnsi="仿宋" w:eastAsia="仿宋"/>
          <w:sz w:val="32"/>
          <w:szCs w:val="32"/>
          <w:lang w:eastAsia="zh-CN"/>
        </w:rPr>
        <w:t>总工会</w:t>
      </w:r>
      <w:r>
        <w:rPr>
          <w:rFonts w:ascii="仿宋" w:hAnsi="仿宋" w:eastAsia="仿宋" w:cs="黑体"/>
          <w:sz w:val="32"/>
          <w:szCs w:val="32"/>
        </w:rPr>
        <w:t>2015</w:t>
      </w:r>
      <w:r>
        <w:rPr>
          <w:rFonts w:ascii="仿宋" w:hAnsi="仿宋" w:eastAsia="仿宋" w:cs="黑体"/>
          <w:spacing w:val="-119"/>
          <w:sz w:val="32"/>
          <w:szCs w:val="32"/>
        </w:rPr>
        <w:t xml:space="preserve"> </w:t>
      </w:r>
      <w:r>
        <w:rPr>
          <w:rFonts w:hint="eastAsia" w:ascii="仿宋" w:hAnsi="仿宋" w:eastAsia="仿宋" w:cs="黑体"/>
          <w:sz w:val="32"/>
          <w:szCs w:val="32"/>
        </w:rPr>
        <w:t>年度部门决算情况说明</w:t>
      </w:r>
    </w:p>
    <w:p>
      <w:pPr>
        <w:adjustRightInd w:val="0"/>
        <w:snapToGrid w:val="0"/>
        <w:spacing w:line="360" w:lineRule="auto"/>
        <w:ind w:firstLine="640"/>
        <w:rPr>
          <w:rFonts w:ascii="仿宋" w:hAnsi="仿宋" w:eastAsia="仿宋"/>
          <w:sz w:val="32"/>
          <w:szCs w:val="32"/>
        </w:rPr>
      </w:pP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一、收入支出决算总体情况说明</w:t>
      </w:r>
    </w:p>
    <w:p>
      <w:pPr>
        <w:adjustRightInd w:val="0"/>
        <w:snapToGri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开发区</w:t>
      </w:r>
      <w:r>
        <w:rPr>
          <w:rFonts w:hint="eastAsia" w:ascii="仿宋_GB2312" w:hAnsi="仿宋_GB2312" w:eastAsia="仿宋_GB2312" w:cs="仿宋_GB2312"/>
          <w:sz w:val="32"/>
          <w:szCs w:val="32"/>
          <w:lang w:eastAsia="zh-CN"/>
        </w:rPr>
        <w:t>总工会</w:t>
      </w:r>
      <w:r>
        <w:rPr>
          <w:rFonts w:hint="eastAsia" w:ascii="仿宋_GB2312" w:hAnsi="仿宋_GB2312" w:eastAsia="仿宋_GB2312" w:cs="仿宋_GB2312"/>
          <w:sz w:val="32"/>
          <w:szCs w:val="32"/>
        </w:rPr>
        <w:t>2015年收入总计</w:t>
      </w:r>
      <w:r>
        <w:rPr>
          <w:rFonts w:hint="eastAsia" w:ascii="仿宋_GB2312" w:hAnsi="仿宋_GB2312" w:eastAsia="仿宋_GB2312" w:cs="仿宋_GB2312"/>
          <w:sz w:val="32"/>
          <w:szCs w:val="32"/>
          <w:lang w:val="en-US" w:eastAsia="zh-CN"/>
        </w:rPr>
        <w:t>90.5</w:t>
      </w:r>
      <w:r>
        <w:rPr>
          <w:rFonts w:hint="eastAsia" w:ascii="仿宋_GB2312" w:hAnsi="仿宋_GB2312" w:eastAsia="仿宋_GB2312" w:cs="仿宋_GB2312"/>
          <w:sz w:val="32"/>
          <w:szCs w:val="32"/>
        </w:rPr>
        <w:t>万元，支出总计</w:t>
      </w:r>
      <w:r>
        <w:rPr>
          <w:rFonts w:hint="eastAsia" w:ascii="仿宋_GB2312" w:hAnsi="仿宋_GB2312" w:eastAsia="仿宋_GB2312" w:cs="仿宋_GB2312"/>
          <w:sz w:val="32"/>
          <w:szCs w:val="32"/>
          <w:lang w:val="en-US" w:eastAsia="zh-CN"/>
        </w:rPr>
        <w:t>90.5</w:t>
      </w:r>
      <w:r>
        <w:rPr>
          <w:rFonts w:hint="eastAsia" w:ascii="仿宋_GB2312" w:hAnsi="仿宋_GB2312" w:eastAsia="仿宋_GB2312" w:cs="仿宋_GB2312"/>
          <w:sz w:val="32"/>
          <w:szCs w:val="32"/>
        </w:rPr>
        <w:t>万元，与2014年相比，收、支总计各</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节能减排、减少预算</w:t>
      </w:r>
      <w:r>
        <w:rPr>
          <w:rFonts w:hint="eastAsia" w:ascii="仿宋_GB2312" w:hAnsi="仿宋_GB2312" w:eastAsia="仿宋_GB2312" w:cs="仿宋_GB2312"/>
          <w:sz w:val="32"/>
          <w:szCs w:val="32"/>
        </w:rPr>
        <w:t>。</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二、收入决算情况说明</w:t>
      </w:r>
    </w:p>
    <w:p>
      <w:pPr>
        <w:adjustRightInd w:val="0"/>
        <w:snapToGri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开发区</w:t>
      </w:r>
      <w:r>
        <w:rPr>
          <w:rFonts w:hint="eastAsia" w:ascii="仿宋_GB2312" w:hAnsi="仿宋_GB2312" w:eastAsia="仿宋_GB2312" w:cs="仿宋_GB2312"/>
          <w:sz w:val="32"/>
          <w:szCs w:val="32"/>
          <w:lang w:eastAsia="zh-CN"/>
        </w:rPr>
        <w:t>总工会</w:t>
      </w:r>
      <w:r>
        <w:rPr>
          <w:rFonts w:hint="eastAsia" w:ascii="仿宋_GB2312" w:hAnsi="仿宋_GB2312" w:eastAsia="仿宋_GB2312" w:cs="仿宋_GB2312"/>
          <w:sz w:val="32"/>
          <w:szCs w:val="32"/>
        </w:rPr>
        <w:t>本年收入合计</w:t>
      </w:r>
      <w:r>
        <w:rPr>
          <w:rFonts w:hint="eastAsia" w:ascii="仿宋_GB2312" w:hAnsi="仿宋_GB2312" w:eastAsia="仿宋_GB2312" w:cs="仿宋_GB2312"/>
          <w:sz w:val="32"/>
          <w:szCs w:val="32"/>
          <w:lang w:val="en-US" w:eastAsia="zh-CN"/>
        </w:rPr>
        <w:t>90.5</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90.5</w:t>
      </w:r>
      <w:r>
        <w:rPr>
          <w:rFonts w:hint="eastAsia" w:ascii="仿宋_GB2312" w:hAnsi="仿宋_GB2312" w:eastAsia="仿宋_GB2312" w:cs="仿宋_GB2312"/>
          <w:sz w:val="32"/>
          <w:szCs w:val="32"/>
        </w:rPr>
        <w:t>万元，占100%。</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三、支出决算情况说明</w:t>
      </w:r>
    </w:p>
    <w:p>
      <w:pPr>
        <w:adjustRightInd w:val="0"/>
        <w:snapToGri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开发区</w:t>
      </w:r>
      <w:r>
        <w:rPr>
          <w:rFonts w:hint="eastAsia" w:ascii="仿宋_GB2312" w:hAnsi="仿宋_GB2312" w:eastAsia="仿宋_GB2312" w:cs="仿宋_GB2312"/>
          <w:sz w:val="32"/>
          <w:szCs w:val="32"/>
          <w:lang w:eastAsia="zh-CN"/>
        </w:rPr>
        <w:t>总工会</w:t>
      </w:r>
      <w:r>
        <w:rPr>
          <w:rFonts w:hint="eastAsia" w:ascii="仿宋_GB2312" w:hAnsi="仿宋_GB2312" w:eastAsia="仿宋_GB2312" w:cs="仿宋_GB2312"/>
          <w:sz w:val="32"/>
          <w:szCs w:val="32"/>
        </w:rPr>
        <w:t>本年支出合计</w:t>
      </w:r>
      <w:r>
        <w:rPr>
          <w:rFonts w:hint="eastAsia" w:ascii="仿宋_GB2312" w:hAnsi="仿宋_GB2312" w:eastAsia="仿宋_GB2312" w:cs="仿宋_GB2312"/>
          <w:sz w:val="32"/>
          <w:szCs w:val="32"/>
          <w:lang w:val="en-US" w:eastAsia="zh-CN"/>
        </w:rPr>
        <w:t>90.5</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47.5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52.5</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rPr>
        <w:t>万元， 占</w:t>
      </w:r>
      <w:r>
        <w:rPr>
          <w:rFonts w:hint="eastAsia" w:ascii="仿宋_GB2312" w:hAnsi="仿宋_GB2312" w:eastAsia="仿宋_GB2312" w:cs="仿宋_GB2312"/>
          <w:sz w:val="32"/>
          <w:szCs w:val="32"/>
          <w:lang w:val="en-US" w:eastAsia="zh-CN"/>
        </w:rPr>
        <w:t>47.5</w:t>
      </w:r>
      <w:r>
        <w:rPr>
          <w:rFonts w:hint="eastAsia" w:ascii="仿宋_GB2312" w:hAnsi="仿宋_GB2312" w:eastAsia="仿宋_GB2312" w:cs="仿宋_GB2312"/>
          <w:sz w:val="32"/>
          <w:szCs w:val="32"/>
        </w:rPr>
        <w:t>%。</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四、财政拨款收入支出决算总体情况说明</w:t>
      </w:r>
    </w:p>
    <w:p>
      <w:pPr>
        <w:adjustRightInd w:val="0"/>
        <w:snapToGri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开发区</w:t>
      </w:r>
      <w:r>
        <w:rPr>
          <w:rFonts w:hint="eastAsia" w:ascii="仿宋_GB2312" w:hAnsi="仿宋_GB2312" w:eastAsia="仿宋_GB2312" w:cs="仿宋_GB2312"/>
          <w:sz w:val="32"/>
          <w:szCs w:val="32"/>
          <w:lang w:eastAsia="zh-CN"/>
        </w:rPr>
        <w:t>总工会</w:t>
      </w:r>
      <w:r>
        <w:rPr>
          <w:rFonts w:hint="eastAsia" w:ascii="仿宋_GB2312" w:hAnsi="仿宋_GB2312" w:eastAsia="仿宋_GB2312" w:cs="仿宋_GB2312"/>
          <w:sz w:val="32"/>
          <w:szCs w:val="32"/>
        </w:rPr>
        <w:t>2015年财政拨款收支总决算</w:t>
      </w:r>
      <w:r>
        <w:rPr>
          <w:rFonts w:hint="eastAsia" w:ascii="仿宋_GB2312" w:hAnsi="仿宋_GB2312" w:eastAsia="仿宋_GB2312" w:cs="仿宋_GB2312"/>
          <w:sz w:val="32"/>
          <w:szCs w:val="32"/>
          <w:lang w:val="en-US" w:eastAsia="zh-CN"/>
        </w:rPr>
        <w:t>90.5</w:t>
      </w:r>
      <w:r>
        <w:rPr>
          <w:rFonts w:hint="eastAsia" w:ascii="仿宋_GB2312" w:hAnsi="仿宋_GB2312" w:eastAsia="仿宋_GB2312" w:cs="仿宋_GB2312"/>
          <w:sz w:val="32"/>
          <w:szCs w:val="32"/>
        </w:rPr>
        <w:t>万元。与 2014 年相比，财政拨款收、支总计各</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下降</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节能减排、减少预算</w:t>
      </w:r>
      <w:r>
        <w:rPr>
          <w:rFonts w:hint="eastAsia" w:ascii="仿宋_GB2312" w:hAnsi="仿宋_GB2312" w:eastAsia="仿宋_GB2312" w:cs="仿宋_GB2312"/>
          <w:sz w:val="32"/>
          <w:szCs w:val="32"/>
        </w:rPr>
        <w:t>。</w:t>
      </w:r>
    </w:p>
    <w:p>
      <w:pPr>
        <w:adjustRightInd w:val="0"/>
        <w:snapToGrid w:val="0"/>
        <w:spacing w:line="360" w:lineRule="auto"/>
        <w:ind w:firstLine="640"/>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五、一般公共预算财政拨款支出决算情况说明</w:t>
      </w:r>
    </w:p>
    <w:p>
      <w:pPr>
        <w:adjustRightInd w:val="0"/>
        <w:snapToGri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开发区</w:t>
      </w:r>
      <w:r>
        <w:rPr>
          <w:rFonts w:hint="eastAsia" w:ascii="仿宋_GB2312" w:hAnsi="仿宋_GB2312" w:eastAsia="仿宋_GB2312" w:cs="仿宋_GB2312"/>
          <w:sz w:val="32"/>
          <w:szCs w:val="32"/>
          <w:lang w:eastAsia="zh-CN"/>
        </w:rPr>
        <w:t>总工会</w:t>
      </w:r>
      <w:r>
        <w:rPr>
          <w:rFonts w:hint="eastAsia" w:ascii="仿宋_GB2312" w:hAnsi="仿宋_GB2312" w:eastAsia="仿宋_GB2312" w:cs="仿宋_GB2312"/>
          <w:sz w:val="32"/>
          <w:szCs w:val="32"/>
        </w:rPr>
        <w:t xml:space="preserve">2015 年一般公共预算财政拨款支出年初预算为  </w:t>
      </w:r>
      <w:r>
        <w:rPr>
          <w:rFonts w:hint="eastAsia" w:ascii="仿宋_GB2312" w:hAnsi="仿宋_GB2312" w:eastAsia="仿宋_GB2312" w:cs="仿宋_GB2312"/>
          <w:sz w:val="32"/>
          <w:szCs w:val="32"/>
          <w:lang w:val="en-US" w:eastAsia="zh-CN"/>
        </w:rPr>
        <w:t>90.5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90.5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%。主要用于以下方面：一般公共服务（类）支出</w:t>
      </w:r>
      <w:r>
        <w:rPr>
          <w:rFonts w:hint="eastAsia" w:ascii="仿宋_GB2312" w:hAnsi="仿宋_GB2312" w:eastAsia="仿宋_GB2312" w:cs="仿宋_GB2312"/>
          <w:sz w:val="32"/>
          <w:szCs w:val="32"/>
          <w:lang w:val="en-US" w:eastAsia="zh-CN"/>
        </w:rPr>
        <w:t>90</w:t>
      </w:r>
      <w:bookmarkStart w:id="0" w:name="_GoBack"/>
      <w:bookmarkEnd w:id="0"/>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adjustRightInd w:val="0"/>
        <w:snapToGrid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（一）一般公共服务（类）</w:t>
      </w:r>
      <w:r>
        <w:rPr>
          <w:rFonts w:hint="eastAsia" w:ascii="仿宋_GB2312" w:hAnsi="仿宋_GB2312" w:eastAsia="仿宋_GB2312" w:cs="仿宋_GB2312"/>
          <w:sz w:val="32"/>
          <w:szCs w:val="32"/>
        </w:rPr>
        <w:t>财政事务（款）。年初预算为</w:t>
      </w:r>
      <w:r>
        <w:rPr>
          <w:rFonts w:hint="eastAsia" w:ascii="仿宋_GB2312" w:hAnsi="仿宋_GB2312" w:eastAsia="仿宋_GB2312" w:cs="仿宋_GB2312"/>
          <w:sz w:val="32"/>
          <w:szCs w:val="32"/>
          <w:lang w:val="en-US" w:eastAsia="zh-CN"/>
        </w:rPr>
        <w:t>90.5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90.5</w:t>
      </w:r>
      <w:r>
        <w:rPr>
          <w:rFonts w:hint="eastAsia" w:ascii="仿宋_GB2312" w:hAnsi="仿宋_GB2312" w:eastAsia="仿宋_GB2312" w:cs="仿宋_GB2312"/>
          <w:sz w:val="32"/>
          <w:szCs w:val="32"/>
        </w:rPr>
        <w:t>万元，完成年初预算的100%。</w:t>
      </w:r>
    </w:p>
    <w:p>
      <w:pPr>
        <w:pStyle w:val="12"/>
        <w:kinsoku w:val="0"/>
        <w:overflowPunct w:val="0"/>
        <w:snapToGrid w:val="0"/>
        <w:spacing w:line="360" w:lineRule="auto"/>
        <w:rPr>
          <w:rFonts w:ascii="仿宋" w:hAnsi="仿宋" w:eastAsia="仿宋" w:cs="黑体"/>
        </w:rPr>
      </w:pPr>
      <w:r>
        <w:rPr>
          <w:rFonts w:hint="eastAsia" w:ascii="仿宋" w:hAnsi="仿宋" w:eastAsia="仿宋" w:cs="黑体"/>
        </w:rPr>
        <w:t>六、一般公共预算财政拨款基本支出决算情况说明</w:t>
      </w:r>
    </w:p>
    <w:p>
      <w:pPr>
        <w:pStyle w:val="12"/>
        <w:kinsoku w:val="0"/>
        <w:overflowPunct w:val="0"/>
        <w:snapToGrid w:val="0"/>
        <w:spacing w:line="360" w:lineRule="auto"/>
        <w:ind w:left="121" w:right="118" w:firstLine="360"/>
        <w:jc w:val="both"/>
        <w:rPr>
          <w:rFonts w:hint="eastAsia" w:ascii="仿宋_GB2312" w:hAnsi="仿宋_GB2312" w:eastAsia="仿宋_GB2312" w:cs="仿宋_GB2312"/>
          <w:kern w:val="2"/>
        </w:rPr>
      </w:pPr>
      <w:r>
        <w:rPr>
          <w:rFonts w:hint="eastAsia" w:ascii="仿宋_GB2312" w:hAnsi="仿宋_GB2312" w:eastAsia="仿宋_GB2312" w:cs="仿宋_GB2312"/>
        </w:rPr>
        <w:t>开发区</w:t>
      </w:r>
      <w:r>
        <w:rPr>
          <w:rFonts w:hint="eastAsia" w:ascii="仿宋_GB2312" w:hAnsi="仿宋_GB2312" w:eastAsia="仿宋_GB2312" w:cs="仿宋_GB2312"/>
          <w:sz w:val="32"/>
          <w:szCs w:val="32"/>
          <w:lang w:eastAsia="zh-CN"/>
        </w:rPr>
        <w:t>总工会</w:t>
      </w:r>
      <w:r>
        <w:rPr>
          <w:rFonts w:hint="eastAsia" w:ascii="仿宋_GB2312" w:hAnsi="仿宋_GB2312" w:eastAsia="仿宋_GB2312" w:cs="仿宋_GB2312"/>
          <w:kern w:val="2"/>
        </w:rPr>
        <w:t>2015年一般公共预算财政拨款基本支出</w:t>
      </w:r>
      <w:r>
        <w:rPr>
          <w:rFonts w:hint="eastAsia" w:ascii="仿宋_GB2312" w:hAnsi="仿宋_GB2312" w:eastAsia="仿宋_GB2312" w:cs="仿宋_GB2312"/>
          <w:lang w:val="en-US" w:eastAsia="zh-CN"/>
        </w:rPr>
        <w:t>47.5</w:t>
      </w:r>
      <w:r>
        <w:rPr>
          <w:rFonts w:hint="eastAsia" w:ascii="仿宋_GB2312" w:hAnsi="仿宋_GB2312" w:eastAsia="仿宋_GB2312" w:cs="仿宋_GB2312"/>
          <w:kern w:val="2"/>
        </w:rPr>
        <w:t>万元，其中：</w:t>
      </w:r>
      <w:r>
        <w:rPr>
          <w:rFonts w:hint="eastAsia" w:ascii="仿宋_GB2312" w:hAnsi="仿宋_GB2312" w:eastAsia="仿宋_GB2312" w:cs="仿宋_GB2312"/>
          <w:b/>
          <w:spacing w:val="-1"/>
        </w:rPr>
        <w:t>人员经费</w:t>
      </w:r>
      <w:r>
        <w:rPr>
          <w:rFonts w:hint="eastAsia" w:ascii="仿宋_GB2312" w:hAnsi="仿宋_GB2312" w:eastAsia="仿宋_GB2312" w:cs="仿宋_GB2312"/>
          <w:spacing w:val="-1"/>
          <w:lang w:val="en-US" w:eastAsia="zh-CN"/>
        </w:rPr>
        <w:t>39.4</w:t>
      </w:r>
      <w:r>
        <w:rPr>
          <w:rFonts w:hint="eastAsia" w:ascii="仿宋_GB2312" w:hAnsi="仿宋_GB2312" w:eastAsia="仿宋_GB2312" w:cs="仿宋_GB2312"/>
          <w:kern w:val="2"/>
        </w:rPr>
        <w:t>万元，主要包括：基本工资、津贴补贴、 奖金、社会保障缴费、伙食补助费、绩效工资、其他工资福利 支出、离休费、退休费、退职（役）费、抚恤金、生活补助、 医疗费、助学金、奖励金、住房公积金、提租补贴、购房补贴、 其他对个人和家庭的补助支出；</w:t>
      </w:r>
      <w:r>
        <w:rPr>
          <w:rFonts w:hint="eastAsia" w:ascii="仿宋_GB2312" w:hAnsi="仿宋_GB2312" w:eastAsia="仿宋_GB2312" w:cs="仿宋_GB2312"/>
          <w:b/>
          <w:spacing w:val="-1"/>
        </w:rPr>
        <w:t>公用经费</w:t>
      </w:r>
      <w:r>
        <w:rPr>
          <w:rFonts w:hint="eastAsia" w:ascii="仿宋_GB2312" w:hAnsi="仿宋_GB2312" w:eastAsia="仿宋_GB2312" w:cs="仿宋_GB2312"/>
          <w:spacing w:val="-2"/>
          <w:lang w:val="en-US" w:eastAsia="zh-CN"/>
        </w:rPr>
        <w:t>8.1</w:t>
      </w:r>
      <w:r>
        <w:rPr>
          <w:rFonts w:hint="eastAsia" w:ascii="仿宋_GB2312" w:hAnsi="仿宋_GB2312" w:eastAsia="仿宋_GB2312" w:cs="仿宋_GB2312"/>
          <w:kern w:val="2"/>
        </w:rPr>
        <w:t>万元，主要包括：办公费、印刷费、咨询费、手续费、水费、电费、邮电费、取暖费、物业管理费、差旅费、因公出国（境）费、维 修（护）费、租赁费、会议费、培训费、公务接待费、专用材料费、劳务费、委托业务费、工会经费、福利费、公务用车运 行维护费、其他交通费用、税金及附加费用、其他商品和服务 支出、办公设备购置、专用设备购置、大型修缮、信息网络及软件购置更新、其他资本性支出。</w:t>
      </w:r>
    </w:p>
    <w:p>
      <w:pPr>
        <w:pStyle w:val="12"/>
        <w:kinsoku w:val="0"/>
        <w:overflowPunct w:val="0"/>
        <w:snapToGrid w:val="0"/>
        <w:spacing w:line="360" w:lineRule="auto"/>
        <w:ind w:left="0" w:firstLine="640" w:firstLineChars="200"/>
        <w:jc w:val="both"/>
        <w:rPr>
          <w:rFonts w:ascii="仿宋" w:hAnsi="仿宋" w:eastAsia="仿宋" w:cs="黑体"/>
        </w:rPr>
      </w:pPr>
      <w:r>
        <w:rPr>
          <w:rFonts w:hint="eastAsia" w:ascii="仿宋" w:hAnsi="仿宋" w:eastAsia="仿宋" w:cs="黑体"/>
        </w:rPr>
        <w:t>七、一般公共预算财政拨款“三公”经费支出决算情况说明</w:t>
      </w:r>
    </w:p>
    <w:p>
      <w:pPr>
        <w:pStyle w:val="12"/>
        <w:kinsoku w:val="0"/>
        <w:overflowPunct w:val="0"/>
        <w:snapToGrid w:val="0"/>
        <w:spacing w:line="360" w:lineRule="auto"/>
        <w:ind w:left="0" w:firstLine="640" w:firstLineChars="200"/>
        <w:jc w:val="both"/>
        <w:rPr>
          <w:rFonts w:hint="eastAsia" w:ascii="仿宋_GB2312" w:hAnsi="仿宋_GB2312" w:eastAsia="仿宋_GB2312" w:cs="仿宋_GB2312"/>
          <w:kern w:val="2"/>
        </w:rPr>
      </w:pPr>
      <w:r>
        <w:rPr>
          <w:rFonts w:hint="eastAsia" w:ascii="仿宋_GB2312" w:hAnsi="仿宋_GB2312" w:eastAsia="仿宋_GB2312" w:cs="仿宋_GB2312"/>
        </w:rPr>
        <w:t>开发区</w:t>
      </w:r>
      <w:r>
        <w:rPr>
          <w:rFonts w:hint="eastAsia" w:ascii="仿宋_GB2312" w:hAnsi="仿宋_GB2312" w:eastAsia="仿宋_GB2312" w:cs="仿宋_GB2312"/>
          <w:sz w:val="32"/>
          <w:szCs w:val="32"/>
          <w:lang w:eastAsia="zh-CN"/>
        </w:rPr>
        <w:t>总工会</w:t>
      </w:r>
      <w:r>
        <w:rPr>
          <w:rFonts w:hint="eastAsia" w:ascii="仿宋_GB2312" w:hAnsi="仿宋_GB2312" w:eastAsia="仿宋_GB2312" w:cs="仿宋_GB2312"/>
          <w:kern w:val="2"/>
        </w:rPr>
        <w:t>2015 年“三公”经费财政拨款支出预算为</w:t>
      </w:r>
      <w:r>
        <w:rPr>
          <w:rFonts w:hint="eastAsia" w:ascii="仿宋_GB2312" w:hAnsi="仿宋_GB2312" w:eastAsia="仿宋_GB2312" w:cs="仿宋_GB2312"/>
          <w:kern w:val="2"/>
          <w:lang w:val="en-US" w:eastAsia="zh-CN"/>
        </w:rPr>
        <w:t>2.7</w:t>
      </w:r>
      <w:r>
        <w:rPr>
          <w:rFonts w:hint="eastAsia" w:ascii="仿宋_GB2312" w:hAnsi="仿宋_GB2312" w:eastAsia="仿宋_GB2312" w:cs="仿宋_GB2312"/>
          <w:kern w:val="2"/>
        </w:rPr>
        <w:t>万元，支出决算为</w:t>
      </w:r>
      <w:r>
        <w:rPr>
          <w:rFonts w:hint="eastAsia" w:ascii="仿宋_GB2312" w:hAnsi="仿宋_GB2312" w:eastAsia="仿宋_GB2312" w:cs="仿宋_GB2312"/>
          <w:kern w:val="2"/>
          <w:lang w:val="en-US" w:eastAsia="zh-CN"/>
        </w:rPr>
        <w:t>2.7</w:t>
      </w:r>
      <w:r>
        <w:rPr>
          <w:rFonts w:hint="eastAsia" w:ascii="仿宋_GB2312" w:hAnsi="仿宋_GB2312" w:eastAsia="仿宋_GB2312" w:cs="仿宋_GB2312"/>
          <w:kern w:val="2"/>
        </w:rPr>
        <w:t>万元，完成预算的100%。2015年“三公”经费财政拨款支出决算数比 2014 年减少</w:t>
      </w:r>
      <w:r>
        <w:rPr>
          <w:rFonts w:hint="eastAsia" w:ascii="仿宋_GB2312" w:hAnsi="仿宋_GB2312" w:eastAsia="仿宋_GB2312" w:cs="仿宋_GB2312"/>
          <w:kern w:val="2"/>
          <w:lang w:val="en-US" w:eastAsia="zh-CN"/>
        </w:rPr>
        <w:t>1.9</w:t>
      </w:r>
      <w:r>
        <w:rPr>
          <w:rFonts w:hint="eastAsia" w:ascii="仿宋_GB2312" w:hAnsi="仿宋_GB2312" w:eastAsia="仿宋_GB2312" w:cs="仿宋_GB2312"/>
          <w:kern w:val="2"/>
        </w:rPr>
        <w:t>万元，下降</w:t>
      </w:r>
      <w:r>
        <w:rPr>
          <w:rFonts w:hint="eastAsia" w:ascii="仿宋_GB2312" w:hAnsi="仿宋_GB2312" w:eastAsia="仿宋_GB2312" w:cs="仿宋_GB2312"/>
          <w:kern w:val="2"/>
          <w:lang w:val="en-US" w:eastAsia="zh-CN"/>
        </w:rPr>
        <w:t>41</w:t>
      </w:r>
      <w:r>
        <w:rPr>
          <w:rFonts w:hint="eastAsia" w:ascii="仿宋_GB2312" w:hAnsi="仿宋_GB2312" w:eastAsia="仿宋_GB2312" w:cs="仿宋_GB2312"/>
          <w:kern w:val="2"/>
        </w:rPr>
        <w:t>%，主要原因：节能减排。具体支出情况如下：</w:t>
      </w:r>
    </w:p>
    <w:p>
      <w:pPr>
        <w:pStyle w:val="12"/>
        <w:kinsoku w:val="0"/>
        <w:overflowPunct w:val="0"/>
        <w:snapToGrid w:val="0"/>
        <w:spacing w:line="360" w:lineRule="auto"/>
        <w:ind w:left="0" w:firstLine="636" w:firstLineChars="200"/>
        <w:jc w:val="both"/>
        <w:rPr>
          <w:rFonts w:hint="eastAsia" w:ascii="仿宋_GB2312" w:hAnsi="仿宋_GB2312" w:eastAsia="仿宋_GB2312" w:cs="仿宋_GB2312"/>
          <w:kern w:val="2"/>
        </w:rPr>
      </w:pPr>
      <w:r>
        <w:rPr>
          <w:rFonts w:hint="eastAsia" w:ascii="仿宋_GB2312" w:hAnsi="仿宋_GB2312" w:eastAsia="仿宋_GB2312" w:cs="仿宋_GB2312"/>
          <w:b/>
          <w:spacing w:val="-1"/>
        </w:rPr>
        <w:t>（二）公务用车购置及运行费</w:t>
      </w:r>
      <w:r>
        <w:rPr>
          <w:rFonts w:hint="eastAsia" w:ascii="仿宋_GB2312" w:hAnsi="仿宋_GB2312" w:eastAsia="仿宋_GB2312" w:cs="仿宋_GB2312"/>
          <w:lang w:val="en-US" w:eastAsia="zh-CN"/>
        </w:rPr>
        <w:t>2.4</w:t>
      </w:r>
      <w:r>
        <w:rPr>
          <w:rFonts w:hint="eastAsia" w:ascii="仿宋_GB2312" w:hAnsi="仿宋_GB2312" w:eastAsia="仿宋_GB2312" w:cs="仿宋_GB2312"/>
        </w:rPr>
        <w:t>万</w:t>
      </w:r>
      <w:r>
        <w:rPr>
          <w:rFonts w:hint="eastAsia" w:ascii="仿宋_GB2312" w:hAnsi="仿宋_GB2312" w:eastAsia="仿宋_GB2312" w:cs="仿宋_GB2312"/>
          <w:kern w:val="2"/>
        </w:rPr>
        <w:t>元，完成预算的100%，其中，公务用车购置费0万元，购置0辆车；公务用车运行维护费</w:t>
      </w:r>
      <w:r>
        <w:rPr>
          <w:rFonts w:hint="eastAsia" w:ascii="仿宋_GB2312" w:hAnsi="仿宋_GB2312" w:eastAsia="仿宋_GB2312" w:cs="仿宋_GB2312"/>
          <w:kern w:val="2"/>
          <w:lang w:val="en-US" w:eastAsia="zh-CN"/>
        </w:rPr>
        <w:t>2.4</w:t>
      </w:r>
      <w:r>
        <w:rPr>
          <w:rFonts w:hint="eastAsia" w:ascii="仿宋_GB2312" w:hAnsi="仿宋_GB2312" w:eastAsia="仿宋_GB2312" w:cs="仿宋_GB2312"/>
          <w:kern w:val="2"/>
        </w:rPr>
        <w:t>万元，主要用于开展工作所需公务用车的燃料费、维修费、过路过桥费、保险费、安全奖励费用等支出。</w:t>
      </w:r>
    </w:p>
    <w:p>
      <w:pPr>
        <w:pStyle w:val="12"/>
        <w:kinsoku w:val="0"/>
        <w:overflowPunct w:val="0"/>
        <w:snapToGrid w:val="0"/>
        <w:spacing w:line="360" w:lineRule="auto"/>
        <w:ind w:left="0" w:firstLine="640" w:firstLineChars="200"/>
        <w:jc w:val="both"/>
        <w:rPr>
          <w:rFonts w:hint="eastAsia" w:ascii="仿宋_GB2312" w:hAnsi="仿宋_GB2312" w:eastAsia="仿宋_GB2312" w:cs="仿宋_GB2312"/>
          <w:kern w:val="2"/>
        </w:rPr>
      </w:pPr>
      <w:r>
        <w:rPr>
          <w:rFonts w:hint="eastAsia" w:ascii="仿宋_GB2312" w:hAnsi="仿宋_GB2312" w:eastAsia="仿宋_GB2312" w:cs="仿宋_GB2312"/>
          <w:kern w:val="2"/>
        </w:rPr>
        <w:t>决算数比 2014 年减少</w:t>
      </w:r>
      <w:r>
        <w:rPr>
          <w:rFonts w:hint="eastAsia" w:ascii="仿宋_GB2312" w:hAnsi="仿宋_GB2312" w:eastAsia="仿宋_GB2312" w:cs="仿宋_GB2312"/>
          <w:kern w:val="2"/>
          <w:lang w:val="en-US" w:eastAsia="zh-CN"/>
        </w:rPr>
        <w:t>1.2</w:t>
      </w:r>
      <w:r>
        <w:rPr>
          <w:rFonts w:hint="eastAsia" w:ascii="仿宋_GB2312" w:hAnsi="仿宋_GB2312" w:eastAsia="仿宋_GB2312" w:cs="仿宋_GB2312"/>
          <w:kern w:val="2"/>
        </w:rPr>
        <w:t>万元，下降</w:t>
      </w:r>
      <w:r>
        <w:rPr>
          <w:rFonts w:hint="eastAsia" w:ascii="仿宋_GB2312" w:hAnsi="仿宋_GB2312" w:eastAsia="仿宋_GB2312" w:cs="仿宋_GB2312"/>
          <w:kern w:val="2"/>
          <w:lang w:val="en-US" w:eastAsia="zh-CN"/>
        </w:rPr>
        <w:t>33</w:t>
      </w:r>
      <w:r>
        <w:rPr>
          <w:rFonts w:hint="eastAsia" w:ascii="仿宋_GB2312" w:hAnsi="仿宋_GB2312" w:eastAsia="仿宋_GB2312" w:cs="仿宋_GB2312"/>
          <w:kern w:val="2"/>
        </w:rPr>
        <w:t>%，主要原因：节能减排。</w:t>
      </w:r>
    </w:p>
    <w:p>
      <w:pPr>
        <w:pStyle w:val="12"/>
        <w:kinsoku w:val="0"/>
        <w:overflowPunct w:val="0"/>
        <w:snapToGrid w:val="0"/>
        <w:spacing w:line="360" w:lineRule="auto"/>
        <w:ind w:left="0" w:firstLine="636" w:firstLineChars="200"/>
        <w:jc w:val="both"/>
        <w:rPr>
          <w:rFonts w:hint="eastAsia" w:ascii="仿宋_GB2312" w:hAnsi="仿宋_GB2312" w:eastAsia="仿宋_GB2312" w:cs="仿宋_GB2312"/>
          <w:kern w:val="2"/>
        </w:rPr>
      </w:pPr>
      <w:r>
        <w:rPr>
          <w:rFonts w:hint="eastAsia" w:ascii="仿宋_GB2312" w:hAnsi="仿宋_GB2312" w:eastAsia="仿宋_GB2312" w:cs="仿宋_GB2312"/>
          <w:b/>
          <w:spacing w:val="-1"/>
        </w:rPr>
        <w:t>（三）公务接待费</w:t>
      </w:r>
      <w:r>
        <w:rPr>
          <w:rFonts w:hint="eastAsia" w:ascii="仿宋_GB2312" w:hAnsi="仿宋_GB2312" w:eastAsia="仿宋_GB2312" w:cs="仿宋_GB2312"/>
          <w:lang w:val="en-US" w:eastAsia="zh-CN"/>
        </w:rPr>
        <w:t>0.3</w:t>
      </w:r>
      <w:r>
        <w:rPr>
          <w:rFonts w:hint="eastAsia" w:ascii="仿宋_GB2312" w:hAnsi="仿宋_GB2312" w:eastAsia="仿宋_GB2312" w:cs="仿宋_GB2312"/>
          <w:kern w:val="2"/>
        </w:rPr>
        <w:t>万元，完成预算的100%，主要用于按规定开支的各类公务接待（含外宾接待）支出。2015 年共接待</w:t>
      </w:r>
      <w:r>
        <w:rPr>
          <w:rFonts w:hint="eastAsia" w:ascii="仿宋_GB2312" w:hAnsi="仿宋_GB2312" w:eastAsia="仿宋_GB2312" w:cs="仿宋_GB2312"/>
          <w:kern w:val="2"/>
          <w:lang w:val="en-US" w:eastAsia="zh-CN"/>
        </w:rPr>
        <w:t>13</w:t>
      </w:r>
      <w:r>
        <w:rPr>
          <w:rFonts w:hint="eastAsia" w:ascii="仿宋_GB2312" w:hAnsi="仿宋_GB2312" w:eastAsia="仿宋_GB2312" w:cs="仿宋_GB2312"/>
          <w:kern w:val="2"/>
        </w:rPr>
        <w:t>批次</w:t>
      </w:r>
      <w:r>
        <w:rPr>
          <w:rFonts w:hint="eastAsia" w:ascii="仿宋_GB2312" w:hAnsi="仿宋_GB2312" w:eastAsia="仿宋_GB2312" w:cs="仿宋_GB2312"/>
          <w:kern w:val="2"/>
          <w:lang w:val="en-US" w:eastAsia="zh-CN"/>
        </w:rPr>
        <w:t>61</w:t>
      </w:r>
      <w:r>
        <w:rPr>
          <w:rFonts w:hint="eastAsia" w:ascii="仿宋_GB2312" w:hAnsi="仿宋_GB2312" w:eastAsia="仿宋_GB2312" w:cs="仿宋_GB2312"/>
          <w:kern w:val="2"/>
        </w:rPr>
        <w:t>人次。</w:t>
      </w:r>
    </w:p>
    <w:p>
      <w:pPr>
        <w:pStyle w:val="12"/>
        <w:kinsoku w:val="0"/>
        <w:overflowPunct w:val="0"/>
        <w:snapToGrid w:val="0"/>
        <w:spacing w:line="360" w:lineRule="auto"/>
        <w:ind w:left="0" w:firstLine="636" w:firstLineChars="200"/>
        <w:jc w:val="both"/>
        <w:rPr>
          <w:rFonts w:ascii="仿宋" w:hAnsi="仿宋" w:eastAsia="仿宋" w:cs="黑体"/>
          <w:spacing w:val="-1"/>
        </w:rPr>
      </w:pPr>
      <w:r>
        <w:rPr>
          <w:rFonts w:hint="eastAsia" w:ascii="仿宋" w:hAnsi="仿宋" w:eastAsia="仿宋" w:cs="黑体"/>
          <w:spacing w:val="-1"/>
        </w:rPr>
        <w:t>八、其他重要事项的情况说明</w:t>
      </w:r>
    </w:p>
    <w:p>
      <w:pPr>
        <w:pStyle w:val="12"/>
        <w:kinsoku w:val="0"/>
        <w:overflowPunct w:val="0"/>
        <w:snapToGrid w:val="0"/>
        <w:spacing w:line="360" w:lineRule="auto"/>
        <w:ind w:left="0" w:firstLine="640" w:firstLineChars="200"/>
        <w:jc w:val="both"/>
        <w:rPr>
          <w:rFonts w:ascii="仿宋" w:hAnsi="仿宋" w:eastAsia="仿宋" w:cs="黑体"/>
          <w:b/>
        </w:rPr>
      </w:pPr>
      <w:r>
        <w:rPr>
          <w:rFonts w:hint="eastAsia" w:ascii="仿宋" w:hAnsi="仿宋" w:eastAsia="仿宋"/>
          <w:b/>
        </w:rPr>
        <w:t>（一）机关运行经费支出情况。</w:t>
      </w:r>
    </w:p>
    <w:p>
      <w:pPr>
        <w:pStyle w:val="12"/>
        <w:kinsoku w:val="0"/>
        <w:overflowPunct w:val="0"/>
        <w:snapToGrid w:val="0"/>
        <w:spacing w:line="360" w:lineRule="auto"/>
        <w:ind w:left="0" w:firstLine="640" w:firstLineChars="200"/>
        <w:jc w:val="both"/>
        <w:rPr>
          <w:rFonts w:hint="eastAsia" w:ascii="仿宋_GB2312" w:hAnsi="仿宋_GB2312" w:eastAsia="仿宋_GB2312" w:cs="仿宋_GB2312"/>
          <w:kern w:val="2"/>
        </w:rPr>
      </w:pPr>
      <w:r>
        <w:rPr>
          <w:rFonts w:hint="eastAsia" w:ascii="仿宋_GB2312" w:hAnsi="仿宋_GB2312" w:eastAsia="仿宋_GB2312" w:cs="仿宋_GB2312"/>
        </w:rPr>
        <w:t>开发区</w:t>
      </w:r>
      <w:r>
        <w:rPr>
          <w:rFonts w:hint="eastAsia" w:ascii="仿宋_GB2312" w:hAnsi="仿宋_GB2312" w:eastAsia="仿宋_GB2312" w:cs="仿宋_GB2312"/>
          <w:sz w:val="32"/>
          <w:szCs w:val="32"/>
          <w:lang w:eastAsia="zh-CN"/>
        </w:rPr>
        <w:t>总工会</w:t>
      </w:r>
      <w:r>
        <w:rPr>
          <w:rFonts w:hint="eastAsia" w:ascii="仿宋_GB2312" w:hAnsi="仿宋_GB2312" w:eastAsia="仿宋_GB2312" w:cs="仿宋_GB2312"/>
          <w:kern w:val="2"/>
        </w:rPr>
        <w:t>2015 年机关运行经费支出</w:t>
      </w:r>
      <w:r>
        <w:rPr>
          <w:rFonts w:hint="eastAsia" w:ascii="仿宋_GB2312" w:hAnsi="仿宋_GB2312" w:eastAsia="仿宋_GB2312" w:cs="仿宋_GB2312"/>
          <w:kern w:val="2"/>
          <w:lang w:val="en-US" w:eastAsia="zh-CN"/>
        </w:rPr>
        <w:t>43</w:t>
      </w:r>
      <w:r>
        <w:rPr>
          <w:rFonts w:hint="eastAsia" w:ascii="仿宋_GB2312" w:hAnsi="仿宋_GB2312" w:eastAsia="仿宋_GB2312" w:cs="仿宋_GB2312"/>
          <w:kern w:val="2"/>
        </w:rPr>
        <w:t>万元，比 2014年减少</w:t>
      </w:r>
      <w:r>
        <w:rPr>
          <w:rFonts w:hint="eastAsia" w:ascii="仿宋_GB2312" w:hAnsi="仿宋_GB2312" w:eastAsia="仿宋_GB2312" w:cs="仿宋_GB2312"/>
          <w:kern w:val="2"/>
          <w:lang w:val="en-US" w:eastAsia="zh-CN"/>
        </w:rPr>
        <w:t>6.5</w:t>
      </w:r>
      <w:r>
        <w:rPr>
          <w:rFonts w:hint="eastAsia" w:ascii="仿宋_GB2312" w:hAnsi="仿宋_GB2312" w:eastAsia="仿宋_GB2312" w:cs="仿宋_GB2312"/>
          <w:kern w:val="2"/>
        </w:rPr>
        <w:t>%。</w:t>
      </w:r>
    </w:p>
    <w:p>
      <w:pPr>
        <w:pStyle w:val="12"/>
        <w:kinsoku w:val="0"/>
        <w:overflowPunct w:val="0"/>
        <w:snapToGrid w:val="0"/>
        <w:spacing w:line="360" w:lineRule="auto"/>
        <w:ind w:left="0" w:firstLine="640" w:firstLineChars="200"/>
        <w:jc w:val="both"/>
        <w:rPr>
          <w:rFonts w:ascii="仿宋" w:hAnsi="仿宋" w:eastAsia="仿宋"/>
          <w:b/>
        </w:rPr>
      </w:pPr>
      <w:r>
        <w:rPr>
          <w:rFonts w:hint="eastAsia" w:ascii="仿宋" w:hAnsi="仿宋" w:eastAsia="仿宋"/>
          <w:b/>
        </w:rPr>
        <w:t>（二）国有资产占用情况。</w:t>
      </w:r>
    </w:p>
    <w:p>
      <w:pPr>
        <w:pStyle w:val="12"/>
        <w:kinsoku w:val="0"/>
        <w:overflowPunct w:val="0"/>
        <w:snapToGrid w:val="0"/>
        <w:spacing w:line="360" w:lineRule="auto"/>
        <w:ind w:left="0" w:firstLine="640" w:firstLineChars="200"/>
        <w:jc w:val="both"/>
        <w:rPr>
          <w:rFonts w:hint="eastAsia" w:ascii="仿宋_GB2312" w:hAnsi="仿宋_GB2312" w:eastAsia="仿宋_GB2312" w:cs="仿宋_GB2312"/>
          <w:b w:val="0"/>
          <w:bCs w:val="0"/>
          <w:kern w:val="2"/>
        </w:rPr>
      </w:pPr>
      <w:r>
        <w:rPr>
          <w:rFonts w:hint="eastAsia" w:ascii="仿宋_GB2312" w:hAnsi="仿宋_GB2312" w:eastAsia="仿宋_GB2312" w:cs="仿宋_GB2312"/>
          <w:b w:val="0"/>
          <w:bCs w:val="0"/>
          <w:kern w:val="2"/>
        </w:rPr>
        <w:t>截至 2015 年 12 月 31 日，</w:t>
      </w:r>
      <w:r>
        <w:rPr>
          <w:rFonts w:hint="eastAsia" w:ascii="仿宋_GB2312" w:hAnsi="仿宋_GB2312" w:eastAsia="仿宋_GB2312" w:cs="仿宋_GB2312"/>
          <w:b w:val="0"/>
          <w:bCs w:val="0"/>
        </w:rPr>
        <w:t>开发区</w:t>
      </w:r>
      <w:r>
        <w:rPr>
          <w:rFonts w:hint="eastAsia" w:ascii="仿宋_GB2312" w:hAnsi="仿宋_GB2312" w:eastAsia="仿宋_GB2312" w:cs="仿宋_GB2312"/>
          <w:b w:val="0"/>
          <w:bCs w:val="0"/>
          <w:sz w:val="32"/>
          <w:szCs w:val="32"/>
          <w:lang w:eastAsia="zh-CN"/>
        </w:rPr>
        <w:t>总工会</w:t>
      </w:r>
      <w:r>
        <w:rPr>
          <w:rFonts w:hint="eastAsia" w:ascii="仿宋_GB2312" w:hAnsi="仿宋_GB2312" w:eastAsia="仿宋_GB2312" w:cs="仿宋_GB2312"/>
          <w:b w:val="0"/>
          <w:bCs w:val="0"/>
          <w:kern w:val="2"/>
        </w:rPr>
        <w:t>共有车辆</w:t>
      </w:r>
      <w:r>
        <w:rPr>
          <w:rFonts w:hint="eastAsia" w:ascii="仿宋_GB2312" w:hAnsi="仿宋_GB2312" w:eastAsia="仿宋_GB2312" w:cs="仿宋_GB2312"/>
          <w:b w:val="0"/>
          <w:bCs w:val="0"/>
          <w:kern w:val="2"/>
          <w:lang w:val="en-US" w:eastAsia="zh-CN"/>
        </w:rPr>
        <w:t>1</w:t>
      </w:r>
      <w:r>
        <w:rPr>
          <w:rFonts w:hint="eastAsia" w:ascii="仿宋_GB2312" w:hAnsi="仿宋_GB2312" w:eastAsia="仿宋_GB2312" w:cs="仿宋_GB2312"/>
          <w:b w:val="0"/>
          <w:bCs w:val="0"/>
          <w:kern w:val="2"/>
        </w:rPr>
        <w:t>辆，其中，一般公务用车</w:t>
      </w:r>
      <w:r>
        <w:rPr>
          <w:rFonts w:hint="eastAsia" w:ascii="仿宋_GB2312" w:hAnsi="仿宋_GB2312" w:eastAsia="仿宋_GB2312" w:cs="仿宋_GB2312"/>
          <w:b w:val="0"/>
          <w:bCs w:val="0"/>
          <w:kern w:val="2"/>
          <w:lang w:val="en-US" w:eastAsia="zh-CN"/>
        </w:rPr>
        <w:t>1</w:t>
      </w:r>
      <w:r>
        <w:rPr>
          <w:rFonts w:hint="eastAsia" w:ascii="仿宋_GB2312" w:hAnsi="仿宋_GB2312" w:eastAsia="仿宋_GB2312" w:cs="仿宋_GB2312"/>
          <w:b w:val="0"/>
          <w:bCs w:val="0"/>
          <w:kern w:val="2"/>
        </w:rPr>
        <w:t>辆，单位价值 200万元以上大型设备0台（套）。</w:t>
      </w:r>
    </w:p>
    <w:p>
      <w:pPr>
        <w:pStyle w:val="12"/>
        <w:kinsoku w:val="0"/>
        <w:overflowPunct w:val="0"/>
        <w:snapToGrid w:val="0"/>
        <w:spacing w:line="360" w:lineRule="auto"/>
        <w:ind w:left="0" w:firstLine="640" w:firstLineChars="200"/>
        <w:jc w:val="both"/>
        <w:rPr>
          <w:rFonts w:hint="eastAsia" w:ascii="仿宋_GB2312" w:hAnsi="仿宋_GB2312" w:eastAsia="仿宋_GB2312" w:cs="仿宋_GB2312"/>
          <w:b w:val="0"/>
          <w:bCs w:val="0"/>
          <w:kern w:val="2"/>
        </w:rPr>
        <w:sectPr>
          <w:headerReference r:id="rId6" w:type="first"/>
          <w:footerReference r:id="rId9" w:type="first"/>
          <w:headerReference r:id="rId4" w:type="default"/>
          <w:footerReference r:id="rId7" w:type="default"/>
          <w:headerReference r:id="rId5" w:type="even"/>
          <w:footerReference r:id="rId8" w:type="even"/>
          <w:pgSz w:w="11905" w:h="16840"/>
          <w:pgMar w:top="1580" w:right="1240" w:bottom="1180" w:left="1400" w:header="0" w:footer="982" w:gutter="0"/>
          <w:cols w:space="720" w:num="1"/>
        </w:sectPr>
      </w:pPr>
    </w:p>
    <w:p>
      <w:pPr>
        <w:kinsoku w:val="0"/>
        <w:overflowPunct w:val="0"/>
        <w:adjustRightInd w:val="0"/>
        <w:snapToGrid w:val="0"/>
        <w:spacing w:line="360" w:lineRule="auto"/>
        <w:ind w:right="521"/>
        <w:jc w:val="center"/>
        <w:rPr>
          <w:rFonts w:ascii="仿宋" w:hAnsi="仿宋" w:eastAsia="仿宋" w:cs="黑体"/>
          <w:sz w:val="32"/>
          <w:szCs w:val="32"/>
        </w:rPr>
      </w:pPr>
      <w:r>
        <w:rPr>
          <w:rFonts w:hint="eastAsia" w:ascii="仿宋" w:hAnsi="仿宋" w:eastAsia="仿宋" w:cs="黑体"/>
          <w:sz w:val="32"/>
          <w:szCs w:val="32"/>
        </w:rPr>
        <w:t>第四部分</w:t>
      </w:r>
      <w:r>
        <w:rPr>
          <w:rFonts w:hint="eastAsia" w:ascii="仿宋" w:hAnsi="仿宋" w:eastAsia="仿宋" w:cs="黑体"/>
          <w:spacing w:val="-32"/>
          <w:sz w:val="32"/>
          <w:szCs w:val="32"/>
        </w:rPr>
        <w:t xml:space="preserve">  </w:t>
      </w:r>
      <w:r>
        <w:rPr>
          <w:rFonts w:hint="eastAsia" w:ascii="仿宋" w:hAnsi="仿宋" w:eastAsia="仿宋" w:cs="黑体"/>
          <w:sz w:val="32"/>
          <w:szCs w:val="32"/>
        </w:rPr>
        <w:t>名词解释</w:t>
      </w:r>
    </w:p>
    <w:p>
      <w:pPr>
        <w:kinsoku w:val="0"/>
        <w:overflowPunct w:val="0"/>
        <w:adjustRightInd w:val="0"/>
        <w:snapToGrid w:val="0"/>
        <w:spacing w:line="360" w:lineRule="auto"/>
        <w:ind w:left="101" w:right="521" w:firstLine="512"/>
        <w:jc w:val="center"/>
        <w:rPr>
          <w:rFonts w:ascii="仿宋" w:hAnsi="仿宋" w:eastAsia="仿宋" w:cs="黑体"/>
          <w:spacing w:val="-32"/>
          <w:sz w:val="32"/>
          <w:szCs w:val="32"/>
        </w:rPr>
      </w:pP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一、财政拨款收入：是指市级财政当年拨付的资金。</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二、事业收入：是指事业单位开展专业活动及辅助活动所取 得的收入。</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 xml:space="preserve">三、其他收入：是指部门取得的除“财政拨款”、“事业收入”、“事业单位经营收入”等以外的收入。 </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四、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 支差额的基金）弥补当年收支缺口的资金。</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五、上年结转和结余：是指以前年度支出预算因客观条件变化未执行完毕、结转到本年度按有关规定继续使用的资金，既包括财政拨款结转和结余，也包括事业收入、经营收入、其他收入的结转和结余。</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六、基本支出：是指为保障机构正常运转、完成日常工作任务所必需的开支，其内容包括人员经费和日常公用经费两部分。</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七、项目支出：是指在基本支出之外，为完成特定的行政工作任务或事业发展目标所发生的支出。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八、一般公共服务（类）××事务（款）：是指××局用于保障机构正常运行、开展××业务等活动的支出。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（一）行政运行（项）：是指为保障××局各行政机构正常运转、完成日常工作任务安排的支出。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（二）一般行政管理事务（项）：是指××局机关及所属二级单位的项目支出。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（三）机关服务（项）：是指为××局机关提供后勤保障服务的机关服务局的支出。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（四）事业运行（项）：是指事业单位用于保障机构正常运转的基本支出。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（八）其他××支出（项）：……。</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九、“三公”经费：是指纳入市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pStyle w:val="12"/>
        <w:kinsoku w:val="0"/>
        <w:overflowPunct w:val="0"/>
        <w:snapToGrid w:val="0"/>
        <w:spacing w:line="360" w:lineRule="auto"/>
        <w:ind w:left="0" w:firstLine="640" w:firstLineChars="200"/>
        <w:jc w:val="both"/>
      </w:pPr>
      <w:r>
        <w:rPr>
          <w:rFonts w:hint="eastAsia" w:ascii="仿宋" w:hAnsi="仿宋" w:eastAsia="仿宋" w:cs="Courier New"/>
          <w:kern w:val="2"/>
        </w:rPr>
        <w:t>十、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widowControl/>
        <w:adjustRightInd w:val="0"/>
        <w:snapToGrid w:val="0"/>
        <w:ind w:right="100"/>
        <w:jc w:val="left"/>
        <w:rPr>
          <w:rFonts w:hAnsi="黑体" w:eastAsia="黑体"/>
          <w:szCs w:val="32"/>
        </w:rPr>
        <w:sectPr>
          <w:pgSz w:w="11906" w:h="16838"/>
          <w:pgMar w:top="1134" w:right="1134" w:bottom="1134" w:left="1134" w:header="510" w:footer="992" w:gutter="0"/>
          <w:cols w:space="720" w:num="1"/>
          <w:docGrid w:linePitch="435"/>
        </w:sectPr>
      </w:pPr>
    </w:p>
    <w:p>
      <w:pPr>
        <w:widowControl/>
        <w:adjustRightInd w:val="0"/>
        <w:snapToGrid w:val="0"/>
        <w:ind w:right="100" w:firstLine="640"/>
        <w:jc w:val="left"/>
        <w:rPr>
          <w:rFonts w:eastAsia="黑体"/>
          <w:szCs w:val="32"/>
        </w:rPr>
      </w:pPr>
      <w:r>
        <w:rPr>
          <w:rFonts w:hAnsi="黑体" w:eastAsia="黑体"/>
          <w:szCs w:val="32"/>
        </w:rPr>
        <w:t>附件</w:t>
      </w:r>
      <w:r>
        <w:rPr>
          <w:rFonts w:eastAsia="黑体"/>
          <w:szCs w:val="32"/>
        </w:rPr>
        <w:t>1</w:t>
      </w: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r>
        <w:rPr>
          <w:rFonts w:eastAsia="方正小标宋简体"/>
          <w:sz w:val="36"/>
          <w:szCs w:val="36"/>
        </w:rPr>
        <w:t>收入支出决算总表</w:t>
      </w:r>
    </w:p>
    <w:p>
      <w:pPr>
        <w:widowControl/>
        <w:adjustRightInd w:val="0"/>
        <w:snapToGrid w:val="0"/>
        <w:ind w:right="830" w:firstLine="400"/>
        <w:jc w:val="right"/>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01</w:t>
      </w:r>
      <w:r>
        <w:rPr>
          <w:rFonts w:hAnsi="宋体" w:eastAsia="宋体"/>
          <w:color w:val="000000"/>
          <w:kern w:val="0"/>
          <w:sz w:val="20"/>
          <w:szCs w:val="20"/>
        </w:rPr>
        <w:t>表</w:t>
      </w:r>
    </w:p>
    <w:p>
      <w:pPr>
        <w:widowControl/>
        <w:adjustRightInd w:val="0"/>
        <w:snapToGrid w:val="0"/>
        <w:ind w:firstLine="800" w:firstLineChars="400"/>
        <w:jc w:val="left"/>
        <w:rPr>
          <w:rFonts w:eastAsia="宋体"/>
          <w:color w:val="000000"/>
          <w:kern w:val="0"/>
          <w:sz w:val="20"/>
          <w:szCs w:val="20"/>
        </w:rPr>
      </w:pPr>
      <w:r>
        <w:rPr>
          <w:rFonts w:hAnsi="宋体" w:eastAsia="宋体"/>
          <w:color w:val="000000"/>
          <w:kern w:val="0"/>
          <w:sz w:val="20"/>
          <w:szCs w:val="20"/>
        </w:rPr>
        <w:t>部门：</w:t>
      </w:r>
      <w:r>
        <w:rPr>
          <w:rFonts w:eastAsia="宋体"/>
          <w:color w:val="000000"/>
          <w:kern w:val="0"/>
          <w:sz w:val="20"/>
          <w:szCs w:val="20"/>
        </w:rPr>
        <w:t xml:space="preserve">                                                                                                                  </w:t>
      </w:r>
      <w:r>
        <w:rPr>
          <w:rFonts w:hAnsi="宋体" w:eastAsia="宋体"/>
          <w:color w:val="000000"/>
          <w:kern w:val="0"/>
          <w:sz w:val="20"/>
          <w:szCs w:val="20"/>
        </w:rPr>
        <w:t>单位：万元</w:t>
      </w:r>
    </w:p>
    <w:tbl>
      <w:tblPr>
        <w:tblW w:w="12860"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4929"/>
        <w:gridCol w:w="616"/>
        <w:gridCol w:w="1075"/>
        <w:gridCol w:w="4607"/>
        <w:gridCol w:w="595"/>
        <w:gridCol w:w="1038"/>
      </w:tblGrid>
      <w:tr>
        <w:trPr>
          <w:trHeight w:val="439" w:hRule="atLeast"/>
          <w:jc w:val="center"/>
        </w:trPr>
        <w:tc>
          <w:tcPr>
            <w:tcW w:w="6620" w:type="dxa"/>
            <w:gridSpan w:val="3"/>
            <w:tcBorders>
              <w:top w:val="single" w:color="auto" w:sz="8" w:space="0"/>
              <w:left w:val="single" w:color="auto" w:sz="8" w:space="0"/>
              <w:bottom w:val="single" w:color="auto" w:sz="4" w:space="0"/>
              <w:right w:val="single" w:color="auto" w:sz="4" w:space="0"/>
            </w:tcBorders>
            <w:shd w:val="clear" w:color="000000" w:fill="FFFFFF"/>
            <w:vAlign w:val="center"/>
          </w:tcPr>
          <w:p>
            <w:pPr>
              <w:widowControl/>
              <w:adjustRightInd w:val="0"/>
              <w:snapToGrid w:val="0"/>
              <w:ind w:firstLine="640"/>
              <w:jc w:val="center"/>
              <w:rPr>
                <w:rFonts w:eastAsia="宋体"/>
                <w:kern w:val="0"/>
                <w:sz w:val="24"/>
                <w:szCs w:val="24"/>
              </w:rPr>
            </w:pPr>
            <w:r>
              <w:rPr>
                <w:rFonts w:eastAsia="方正小标宋简体"/>
                <w:sz w:val="36"/>
                <w:szCs w:val="36"/>
              </w:rPr>
              <w:t xml:space="preserve"> </w:t>
            </w:r>
            <w:r>
              <w:rPr>
                <w:rFonts w:hAnsi="宋体" w:eastAsia="宋体"/>
                <w:kern w:val="0"/>
                <w:sz w:val="24"/>
                <w:szCs w:val="24"/>
              </w:rPr>
              <w:t>收入</w:t>
            </w:r>
          </w:p>
        </w:tc>
        <w:tc>
          <w:tcPr>
            <w:tcW w:w="6240" w:type="dxa"/>
            <w:gridSpan w:val="3"/>
            <w:tcBorders>
              <w:top w:val="single" w:color="auto" w:sz="8" w:space="0"/>
              <w:left w:val="nil"/>
              <w:bottom w:val="single" w:color="auto" w:sz="4" w:space="0"/>
              <w:right w:val="single" w:color="000000" w:sz="8"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支出</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0"/>
                <w:szCs w:val="20"/>
              </w:rPr>
            </w:pPr>
            <w:r>
              <w:rPr>
                <w:rFonts w:hAnsi="宋体" w:eastAsia="宋体"/>
                <w:kern w:val="0"/>
                <w:sz w:val="20"/>
                <w:szCs w:val="20"/>
              </w:rPr>
              <w:t>行次</w:t>
            </w:r>
          </w:p>
        </w:tc>
        <w:tc>
          <w:tcPr>
            <w:tcW w:w="107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决算数</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0"/>
                <w:szCs w:val="20"/>
              </w:rPr>
            </w:pPr>
            <w:r>
              <w:rPr>
                <w:rFonts w:hAnsi="宋体" w:eastAsia="宋体"/>
                <w:kern w:val="0"/>
                <w:sz w:val="20"/>
                <w:szCs w:val="20"/>
              </w:rPr>
              <w:t>行次</w:t>
            </w:r>
          </w:p>
        </w:tc>
        <w:tc>
          <w:tcPr>
            <w:tcW w:w="1038" w:type="dxa"/>
            <w:tcBorders>
              <w:top w:val="nil"/>
              <w:left w:val="nil"/>
              <w:bottom w:val="single" w:color="auto" w:sz="4" w:space="0"/>
              <w:right w:val="single" w:color="auto" w:sz="8"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决算数</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　</w:t>
            </w:r>
          </w:p>
        </w:tc>
        <w:tc>
          <w:tcPr>
            <w:tcW w:w="107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eastAsia="宋体"/>
                <w:kern w:val="0"/>
                <w:sz w:val="24"/>
                <w:szCs w:val="24"/>
              </w:rPr>
              <w:t>1</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　</w:t>
            </w:r>
          </w:p>
        </w:tc>
        <w:tc>
          <w:tcPr>
            <w:tcW w:w="1038" w:type="dxa"/>
            <w:tcBorders>
              <w:top w:val="nil"/>
              <w:left w:val="nil"/>
              <w:bottom w:val="single" w:color="auto" w:sz="4" w:space="0"/>
              <w:right w:val="single" w:color="auto" w:sz="8" w:space="0"/>
            </w:tcBorders>
            <w:shd w:val="clear" w:color="000000" w:fill="FFFFFF"/>
            <w:vAlign w:val="center"/>
          </w:tcPr>
          <w:p>
            <w:pPr>
              <w:widowControl/>
              <w:adjustRightInd w:val="0"/>
              <w:snapToGrid w:val="0"/>
              <w:jc w:val="center"/>
              <w:rPr>
                <w:rFonts w:eastAsia="宋体"/>
                <w:kern w:val="0"/>
                <w:sz w:val="24"/>
                <w:szCs w:val="24"/>
              </w:rPr>
            </w:pPr>
            <w:r>
              <w:rPr>
                <w:rFonts w:eastAsia="宋体"/>
                <w:kern w:val="0"/>
                <w:sz w:val="24"/>
                <w:szCs w:val="24"/>
              </w:rPr>
              <w:t>2</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一、财政拨款收入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int="eastAsia" w:hAnsi="宋体" w:eastAsia="宋体"/>
                <w:kern w:val="0"/>
                <w:sz w:val="22"/>
              </w:rPr>
              <w:t>394.08</w:t>
            </w: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一、一般公共服务支出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14</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int="eastAsia" w:hAnsi="宋体" w:eastAsia="宋体"/>
                <w:kern w:val="0"/>
                <w:sz w:val="22"/>
              </w:rPr>
              <w:t>394.08</w:t>
            </w:r>
            <w:r>
              <w:rPr>
                <w:rFonts w:hAnsi="宋体" w:eastAsia="宋体"/>
                <w:kern w:val="0"/>
                <w:sz w:val="22"/>
              </w:rPr>
              <w:t>　</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二、上级补助收入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二、外交支出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15</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Ansi="宋体" w:eastAsia="宋体"/>
                <w:kern w:val="0"/>
                <w:sz w:val="22"/>
              </w:rPr>
              <w:t>　</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三、事业收入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3</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三、国防支出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16</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Ansi="宋体" w:eastAsia="宋体"/>
                <w:kern w:val="0"/>
                <w:sz w:val="22"/>
              </w:rPr>
              <w:t>　</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四、经营收入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4</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四、公共安全支出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17</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Ansi="宋体" w:eastAsia="宋体"/>
                <w:kern w:val="0"/>
                <w:sz w:val="22"/>
              </w:rPr>
              <w:t>　</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五、附属单位上缴收入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5</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五、教育支出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18</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Ansi="宋体" w:eastAsia="宋体"/>
                <w:kern w:val="0"/>
                <w:sz w:val="22"/>
              </w:rPr>
              <w:t>　</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六、其他收入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6</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六、科学技术支出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19</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Ansi="宋体" w:eastAsia="宋体"/>
                <w:kern w:val="0"/>
                <w:sz w:val="22"/>
              </w:rPr>
              <w:t>　</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　</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7</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4"/>
                <w:szCs w:val="24"/>
              </w:rPr>
            </w:pPr>
            <w:r>
              <w:rPr>
                <w:rFonts w:eastAsia="宋体"/>
                <w:kern w:val="0"/>
                <w:sz w:val="24"/>
                <w:szCs w:val="24"/>
              </w:rPr>
              <w:t>……</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20</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Ansi="宋体" w:eastAsia="宋体"/>
                <w:kern w:val="0"/>
                <w:sz w:val="22"/>
              </w:rPr>
              <w:t>　</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8</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4607" w:type="dxa"/>
            <w:tcBorders>
              <w:top w:val="nil"/>
              <w:left w:val="nil"/>
              <w:bottom w:val="single" w:color="auto" w:sz="4" w:space="0"/>
              <w:right w:val="nil"/>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21</w:t>
            </w:r>
          </w:p>
        </w:tc>
        <w:tc>
          <w:tcPr>
            <w:tcW w:w="1038" w:type="dxa"/>
            <w:tcBorders>
              <w:top w:val="nil"/>
              <w:left w:val="nil"/>
              <w:bottom w:val="single" w:color="auto" w:sz="4" w:space="0"/>
              <w:right w:val="single" w:color="auto" w:sz="8" w:space="0"/>
            </w:tcBorders>
            <w:vAlign w:val="center"/>
          </w:tcPr>
          <w:p>
            <w:pPr>
              <w:widowControl/>
              <w:adjustRightInd w:val="0"/>
              <w:snapToGrid w:val="0"/>
              <w:jc w:val="center"/>
              <w:rPr>
                <w:rFonts w:eastAsia="宋体"/>
                <w:kern w:val="0"/>
                <w:sz w:val="22"/>
              </w:rPr>
            </w:pPr>
            <w:r>
              <w:rPr>
                <w:rFonts w:hAnsi="宋体" w:eastAsia="宋体"/>
                <w:kern w:val="0"/>
                <w:sz w:val="22"/>
              </w:rPr>
              <w:t>　</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eastAsia="宋体"/>
                <w:b/>
                <w:bCs/>
                <w:kern w:val="0"/>
                <w:sz w:val="22"/>
              </w:rPr>
            </w:pPr>
            <w:r>
              <w:rPr>
                <w:rFonts w:hAnsi="宋体" w:eastAsia="宋体"/>
                <w:b/>
                <w:bCs/>
                <w:kern w:val="0"/>
                <w:sz w:val="22"/>
              </w:rPr>
              <w:t>本年收入合计</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9</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int="eastAsia" w:hAnsi="宋体" w:eastAsia="宋体"/>
                <w:kern w:val="0"/>
                <w:sz w:val="22"/>
              </w:rPr>
              <w:t>394.08</w:t>
            </w:r>
            <w:r>
              <w:rPr>
                <w:rFonts w:hAnsi="宋体" w:eastAsia="宋体"/>
                <w:kern w:val="0"/>
                <w:sz w:val="22"/>
              </w:rPr>
              <w:t>　</w:t>
            </w:r>
          </w:p>
        </w:tc>
        <w:tc>
          <w:tcPr>
            <w:tcW w:w="4607" w:type="dxa"/>
            <w:tcBorders>
              <w:top w:val="nil"/>
              <w:left w:val="nil"/>
              <w:bottom w:val="single" w:color="auto" w:sz="4" w:space="0"/>
              <w:right w:val="nil"/>
            </w:tcBorders>
            <w:shd w:val="clear" w:color="auto" w:fill="auto"/>
            <w:vAlign w:val="center"/>
          </w:tcPr>
          <w:p>
            <w:pPr>
              <w:widowControl/>
              <w:adjustRightInd w:val="0"/>
              <w:snapToGrid w:val="0"/>
              <w:jc w:val="center"/>
              <w:rPr>
                <w:rFonts w:eastAsia="宋体"/>
                <w:b/>
                <w:bCs/>
                <w:kern w:val="0"/>
                <w:sz w:val="22"/>
              </w:rPr>
            </w:pPr>
            <w:r>
              <w:rPr>
                <w:rFonts w:hAnsi="宋体" w:eastAsia="宋体"/>
                <w:b/>
                <w:bCs/>
                <w:kern w:val="0"/>
                <w:sz w:val="22"/>
              </w:rPr>
              <w:t>本年支出合计</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22</w:t>
            </w:r>
          </w:p>
        </w:tc>
        <w:tc>
          <w:tcPr>
            <w:tcW w:w="1038" w:type="dxa"/>
            <w:tcBorders>
              <w:top w:val="nil"/>
              <w:left w:val="nil"/>
              <w:bottom w:val="single" w:color="auto" w:sz="4" w:space="0"/>
              <w:right w:val="single" w:color="auto" w:sz="8" w:space="0"/>
            </w:tcBorders>
            <w:vAlign w:val="center"/>
          </w:tcPr>
          <w:p>
            <w:pPr>
              <w:widowControl/>
              <w:adjustRightInd w:val="0"/>
              <w:snapToGrid w:val="0"/>
              <w:jc w:val="left"/>
              <w:rPr>
                <w:rFonts w:eastAsia="宋体"/>
                <w:b/>
                <w:bCs/>
                <w:kern w:val="0"/>
                <w:sz w:val="22"/>
              </w:rPr>
            </w:pPr>
            <w:r>
              <w:rPr>
                <w:rFonts w:hAnsi="宋体" w:eastAsia="宋体"/>
                <w:b/>
                <w:bCs/>
                <w:kern w:val="0"/>
                <w:sz w:val="22"/>
              </w:rPr>
              <w:t>　</w:t>
            </w:r>
            <w:r>
              <w:rPr>
                <w:rFonts w:hint="eastAsia" w:hAnsi="宋体" w:eastAsia="宋体"/>
                <w:b/>
                <w:bCs/>
                <w:kern w:val="0"/>
                <w:sz w:val="22"/>
              </w:rPr>
              <w:t>394.08</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eastAsia="宋体"/>
                <w:kern w:val="0"/>
                <w:sz w:val="22"/>
              </w:rPr>
              <w:t xml:space="preserve">         </w:t>
            </w:r>
            <w:r>
              <w:rPr>
                <w:rFonts w:hAnsi="宋体" w:eastAsia="宋体"/>
                <w:kern w:val="0"/>
                <w:sz w:val="22"/>
              </w:rPr>
              <w:t>用事业基金弥补收支差额</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10</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nil"/>
            </w:tcBorders>
            <w:shd w:val="clear" w:color="auto" w:fill="auto"/>
            <w:vAlign w:val="center"/>
          </w:tcPr>
          <w:p>
            <w:pPr>
              <w:widowControl/>
              <w:adjustRightInd w:val="0"/>
              <w:snapToGrid w:val="0"/>
              <w:jc w:val="left"/>
              <w:rPr>
                <w:rFonts w:eastAsia="宋体"/>
                <w:kern w:val="0"/>
                <w:sz w:val="22"/>
              </w:rPr>
            </w:pPr>
            <w:r>
              <w:rPr>
                <w:rFonts w:eastAsia="宋体"/>
                <w:kern w:val="0"/>
                <w:sz w:val="22"/>
              </w:rPr>
              <w:t xml:space="preserve">                </w:t>
            </w:r>
            <w:r>
              <w:rPr>
                <w:rFonts w:hAnsi="宋体" w:eastAsia="宋体"/>
                <w:kern w:val="0"/>
                <w:sz w:val="22"/>
              </w:rPr>
              <w:t>结余分配</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23</w:t>
            </w:r>
          </w:p>
        </w:tc>
        <w:tc>
          <w:tcPr>
            <w:tcW w:w="1038" w:type="dxa"/>
            <w:tcBorders>
              <w:top w:val="nil"/>
              <w:left w:val="nil"/>
              <w:bottom w:val="single" w:color="auto" w:sz="4" w:space="0"/>
              <w:right w:val="single" w:color="auto" w:sz="8" w:space="0"/>
            </w:tcBorders>
            <w:vAlign w:val="center"/>
          </w:tcPr>
          <w:p>
            <w:pPr>
              <w:widowControl/>
              <w:adjustRightInd w:val="0"/>
              <w:snapToGrid w:val="0"/>
              <w:jc w:val="left"/>
              <w:rPr>
                <w:rFonts w:eastAsia="宋体"/>
                <w:kern w:val="0"/>
                <w:sz w:val="22"/>
              </w:rPr>
            </w:pPr>
            <w:r>
              <w:rPr>
                <w:rFonts w:hAnsi="宋体" w:eastAsia="宋体"/>
                <w:kern w:val="0"/>
                <w:sz w:val="22"/>
              </w:rPr>
              <w:t>　</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eastAsia="宋体"/>
                <w:kern w:val="0"/>
                <w:sz w:val="22"/>
              </w:rPr>
              <w:t xml:space="preserve">         </w:t>
            </w:r>
            <w:r>
              <w:rPr>
                <w:rFonts w:hAnsi="宋体" w:eastAsia="宋体"/>
                <w:kern w:val="0"/>
                <w:sz w:val="22"/>
              </w:rPr>
              <w:t>年初结转和结余</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11</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nil"/>
            </w:tcBorders>
            <w:shd w:val="clear" w:color="auto" w:fill="auto"/>
            <w:vAlign w:val="center"/>
          </w:tcPr>
          <w:p>
            <w:pPr>
              <w:widowControl/>
              <w:adjustRightInd w:val="0"/>
              <w:snapToGrid w:val="0"/>
              <w:jc w:val="left"/>
              <w:rPr>
                <w:rFonts w:eastAsia="宋体"/>
                <w:kern w:val="0"/>
                <w:sz w:val="22"/>
              </w:rPr>
            </w:pPr>
            <w:r>
              <w:rPr>
                <w:rFonts w:eastAsia="宋体"/>
                <w:kern w:val="0"/>
                <w:sz w:val="22"/>
              </w:rPr>
              <w:t xml:space="preserve">                </w:t>
            </w:r>
            <w:r>
              <w:rPr>
                <w:rFonts w:hAnsi="宋体" w:eastAsia="宋体"/>
                <w:kern w:val="0"/>
                <w:sz w:val="22"/>
              </w:rPr>
              <w:t>年末结转和结余</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24</w:t>
            </w:r>
          </w:p>
        </w:tc>
        <w:tc>
          <w:tcPr>
            <w:tcW w:w="1038" w:type="dxa"/>
            <w:tcBorders>
              <w:top w:val="nil"/>
              <w:left w:val="nil"/>
              <w:bottom w:val="single" w:color="auto" w:sz="4" w:space="0"/>
              <w:right w:val="single" w:color="auto" w:sz="8" w:space="0"/>
            </w:tcBorders>
            <w:vAlign w:val="center"/>
          </w:tcPr>
          <w:p>
            <w:pPr>
              <w:widowControl/>
              <w:adjustRightInd w:val="0"/>
              <w:snapToGrid w:val="0"/>
              <w:jc w:val="left"/>
              <w:rPr>
                <w:rFonts w:eastAsia="宋体"/>
                <w:kern w:val="0"/>
                <w:sz w:val="22"/>
              </w:rPr>
            </w:pPr>
            <w:r>
              <w:rPr>
                <w:rFonts w:hAnsi="宋体" w:eastAsia="宋体"/>
                <w:kern w:val="0"/>
                <w:sz w:val="22"/>
              </w:rPr>
              <w:t>　</w:t>
            </w:r>
          </w:p>
        </w:tc>
      </w:tr>
      <w:tr>
        <w:trPr>
          <w:trHeight w:val="439" w:hRule="atLeast"/>
          <w:jc w:val="center"/>
        </w:trPr>
        <w:tc>
          <w:tcPr>
            <w:tcW w:w="4929" w:type="dxa"/>
            <w:tcBorders>
              <w:top w:val="nil"/>
              <w:left w:val="single" w:color="auto" w:sz="8" w:space="0"/>
              <w:bottom w:val="nil"/>
              <w:right w:val="nil"/>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61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12</w:t>
            </w:r>
          </w:p>
        </w:tc>
        <w:tc>
          <w:tcPr>
            <w:tcW w:w="1075" w:type="dxa"/>
            <w:tcBorders>
              <w:top w:val="nil"/>
              <w:left w:val="nil"/>
              <w:bottom w:val="nil"/>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nil"/>
              <w:right w:val="nil"/>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25</w:t>
            </w:r>
          </w:p>
        </w:tc>
        <w:tc>
          <w:tcPr>
            <w:tcW w:w="1038" w:type="dxa"/>
            <w:tcBorders>
              <w:top w:val="nil"/>
              <w:left w:val="nil"/>
              <w:bottom w:val="nil"/>
              <w:right w:val="single" w:color="auto" w:sz="8" w:space="0"/>
            </w:tcBorders>
            <w:vAlign w:val="center"/>
          </w:tcPr>
          <w:p>
            <w:pPr>
              <w:widowControl/>
              <w:adjustRightInd w:val="0"/>
              <w:snapToGrid w:val="0"/>
              <w:jc w:val="left"/>
              <w:rPr>
                <w:rFonts w:eastAsia="宋体"/>
                <w:kern w:val="0"/>
                <w:sz w:val="22"/>
              </w:rPr>
            </w:pPr>
            <w:r>
              <w:rPr>
                <w:rFonts w:hAnsi="宋体" w:eastAsia="宋体"/>
                <w:kern w:val="0"/>
                <w:sz w:val="22"/>
              </w:rPr>
              <w:t>　</w:t>
            </w:r>
          </w:p>
        </w:tc>
      </w:tr>
      <w:tr>
        <w:trPr>
          <w:trHeight w:val="439" w:hRule="atLeast"/>
          <w:jc w:val="center"/>
        </w:trPr>
        <w:tc>
          <w:tcPr>
            <w:tcW w:w="4929" w:type="dxa"/>
            <w:tcBorders>
              <w:top w:val="single" w:color="auto" w:sz="4" w:space="0"/>
              <w:left w:val="single" w:color="auto" w:sz="8" w:space="0"/>
              <w:bottom w:val="single" w:color="auto" w:sz="8" w:space="0"/>
              <w:right w:val="nil"/>
            </w:tcBorders>
            <w:shd w:val="clear" w:color="000000" w:fill="FFFFFF"/>
            <w:vAlign w:val="center"/>
          </w:tcPr>
          <w:p>
            <w:pPr>
              <w:widowControl/>
              <w:adjustRightInd w:val="0"/>
              <w:snapToGrid w:val="0"/>
              <w:jc w:val="center"/>
              <w:rPr>
                <w:rFonts w:eastAsia="宋体"/>
                <w:b/>
                <w:bCs/>
                <w:kern w:val="0"/>
                <w:sz w:val="22"/>
              </w:rPr>
            </w:pPr>
            <w:r>
              <w:rPr>
                <w:rFonts w:hAnsi="宋体" w:eastAsia="宋体"/>
                <w:b/>
                <w:bCs/>
                <w:kern w:val="0"/>
                <w:sz w:val="22"/>
              </w:rPr>
              <w:t>合计</w:t>
            </w:r>
          </w:p>
        </w:tc>
        <w:tc>
          <w:tcPr>
            <w:tcW w:w="61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13</w:t>
            </w:r>
          </w:p>
        </w:tc>
        <w:tc>
          <w:tcPr>
            <w:tcW w:w="1075" w:type="dxa"/>
            <w:tcBorders>
              <w:top w:val="single" w:color="auto" w:sz="4" w:space="0"/>
              <w:left w:val="nil"/>
              <w:bottom w:val="single" w:color="auto" w:sz="8"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single" w:color="auto" w:sz="4" w:space="0"/>
              <w:left w:val="nil"/>
              <w:bottom w:val="single" w:color="auto" w:sz="8" w:space="0"/>
              <w:right w:val="nil"/>
            </w:tcBorders>
            <w:shd w:val="clear" w:color="000000" w:fill="FFFFFF"/>
            <w:vAlign w:val="center"/>
          </w:tcPr>
          <w:p>
            <w:pPr>
              <w:widowControl/>
              <w:adjustRightInd w:val="0"/>
              <w:snapToGrid w:val="0"/>
              <w:jc w:val="center"/>
              <w:rPr>
                <w:rFonts w:eastAsia="宋体"/>
                <w:b/>
                <w:bCs/>
                <w:kern w:val="0"/>
                <w:sz w:val="22"/>
              </w:rPr>
            </w:pPr>
            <w:r>
              <w:rPr>
                <w:rFonts w:hAnsi="宋体" w:eastAsia="宋体"/>
                <w:b/>
                <w:bCs/>
                <w:kern w:val="0"/>
                <w:sz w:val="22"/>
              </w:rPr>
              <w:t>合计</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26</w:t>
            </w:r>
          </w:p>
        </w:tc>
        <w:tc>
          <w:tcPr>
            <w:tcW w:w="1038" w:type="dxa"/>
            <w:tcBorders>
              <w:top w:val="single" w:color="auto" w:sz="4" w:space="0"/>
              <w:left w:val="nil"/>
              <w:bottom w:val="single" w:color="auto" w:sz="8" w:space="0"/>
              <w:right w:val="single" w:color="auto" w:sz="8" w:space="0"/>
            </w:tcBorders>
            <w:vAlign w:val="center"/>
          </w:tcPr>
          <w:p>
            <w:pPr>
              <w:widowControl/>
              <w:adjustRightInd w:val="0"/>
              <w:snapToGrid w:val="0"/>
              <w:jc w:val="left"/>
              <w:rPr>
                <w:rFonts w:eastAsia="宋体"/>
                <w:b/>
                <w:bCs/>
                <w:kern w:val="0"/>
                <w:sz w:val="22"/>
              </w:rPr>
            </w:pPr>
            <w:r>
              <w:rPr>
                <w:rFonts w:hAnsi="宋体" w:eastAsia="宋体"/>
                <w:b/>
                <w:bCs/>
                <w:kern w:val="0"/>
                <w:sz w:val="22"/>
              </w:rPr>
              <w:t>　</w:t>
            </w:r>
          </w:p>
        </w:tc>
      </w:tr>
    </w:tbl>
    <w:p>
      <w:pPr>
        <w:widowControl/>
        <w:adjustRightInd w:val="0"/>
        <w:snapToGrid w:val="0"/>
        <w:ind w:right="102" w:firstLine="900" w:firstLineChars="450"/>
        <w:rPr>
          <w:color w:val="000000"/>
          <w:kern w:val="0"/>
          <w:sz w:val="20"/>
          <w:szCs w:val="20"/>
        </w:rPr>
      </w:pPr>
      <w:r>
        <w:rPr>
          <w:rFonts w:hAnsi="宋体"/>
          <w:color w:val="000000"/>
          <w:kern w:val="0"/>
          <w:sz w:val="20"/>
          <w:szCs w:val="20"/>
        </w:rPr>
        <w:t>注：本表反映部门本年度的总收支和年末结转结余情况。</w:t>
      </w: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r>
        <w:rPr>
          <w:rFonts w:eastAsia="方正小标宋简体"/>
          <w:sz w:val="36"/>
          <w:szCs w:val="36"/>
        </w:rPr>
        <w:t>收入决算表</w:t>
      </w:r>
    </w:p>
    <w:p>
      <w:pPr>
        <w:widowControl/>
        <w:adjustRightInd w:val="0"/>
        <w:snapToGrid w:val="0"/>
        <w:ind w:right="730" w:firstLine="400"/>
        <w:jc w:val="right"/>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02</w:t>
      </w:r>
      <w:r>
        <w:rPr>
          <w:rFonts w:hAnsi="宋体" w:eastAsia="宋体"/>
          <w:color w:val="000000"/>
          <w:kern w:val="0"/>
          <w:sz w:val="20"/>
          <w:szCs w:val="20"/>
        </w:rPr>
        <w:t>表</w:t>
      </w:r>
    </w:p>
    <w:p>
      <w:pPr>
        <w:widowControl/>
        <w:adjustRightInd w:val="0"/>
        <w:snapToGrid w:val="0"/>
        <w:ind w:firstLine="600" w:firstLineChars="300"/>
        <w:jc w:val="left"/>
        <w:rPr>
          <w:rFonts w:eastAsia="宋体"/>
          <w:color w:val="000000"/>
          <w:kern w:val="0"/>
          <w:sz w:val="20"/>
          <w:szCs w:val="20"/>
        </w:rPr>
      </w:pPr>
      <w:r>
        <w:rPr>
          <w:rFonts w:hAnsi="宋体" w:eastAsia="宋体"/>
          <w:color w:val="000000"/>
          <w:kern w:val="0"/>
          <w:sz w:val="20"/>
          <w:szCs w:val="20"/>
        </w:rPr>
        <w:t>部门：</w:t>
      </w:r>
      <w:r>
        <w:rPr>
          <w:rFonts w:eastAsia="宋体"/>
          <w:color w:val="000000"/>
          <w:kern w:val="0"/>
          <w:sz w:val="20"/>
          <w:szCs w:val="20"/>
        </w:rPr>
        <w:t xml:space="preserve">                                                                                                                     </w:t>
      </w:r>
      <w:r>
        <w:rPr>
          <w:rFonts w:hAnsi="宋体" w:eastAsia="宋体"/>
          <w:color w:val="000000"/>
          <w:kern w:val="0"/>
          <w:sz w:val="20"/>
          <w:szCs w:val="20"/>
        </w:rPr>
        <w:t>单位：万元</w:t>
      </w:r>
    </w:p>
    <w:tbl>
      <w:tblPr>
        <w:tblW w:w="132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308"/>
        <w:gridCol w:w="2376"/>
        <w:gridCol w:w="1247"/>
        <w:gridCol w:w="1055"/>
        <w:gridCol w:w="1608"/>
        <w:gridCol w:w="1322"/>
        <w:gridCol w:w="1359"/>
        <w:gridCol w:w="1577"/>
        <w:gridCol w:w="1384"/>
      </w:tblGrid>
      <w:tr>
        <w:trPr>
          <w:trHeight w:val="450" w:hRule="atLeast"/>
          <w:jc w:val="center"/>
        </w:trPr>
        <w:tc>
          <w:tcPr>
            <w:tcW w:w="3684" w:type="dxa"/>
            <w:gridSpan w:val="2"/>
            <w:tcBorders>
              <w:top w:val="single" w:color="auto" w:sz="8" w:space="0"/>
              <w:left w:val="single" w:color="auto" w:sz="8" w:space="0"/>
              <w:bottom w:val="single" w:color="auto" w:sz="4" w:space="0"/>
              <w:right w:val="nil"/>
            </w:tcBorders>
            <w:shd w:val="clear" w:color="000000" w:fill="FFFFFF"/>
            <w:vAlign w:val="center"/>
          </w:tcPr>
          <w:p>
            <w:pPr>
              <w:widowControl/>
              <w:ind w:firstLine="87"/>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1247"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本年收入合计</w:t>
            </w:r>
          </w:p>
        </w:tc>
        <w:tc>
          <w:tcPr>
            <w:tcW w:w="105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财政拨款收入</w:t>
            </w:r>
          </w:p>
        </w:tc>
        <w:tc>
          <w:tcPr>
            <w:tcW w:w="1608"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上级补助收入</w:t>
            </w:r>
          </w:p>
        </w:tc>
        <w:tc>
          <w:tcPr>
            <w:tcW w:w="1322"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事业收入</w:t>
            </w:r>
          </w:p>
        </w:tc>
        <w:tc>
          <w:tcPr>
            <w:tcW w:w="1359"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经营收入</w:t>
            </w:r>
          </w:p>
        </w:tc>
        <w:tc>
          <w:tcPr>
            <w:tcW w:w="1577"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附属单位上缴收入</w:t>
            </w:r>
          </w:p>
        </w:tc>
        <w:tc>
          <w:tcPr>
            <w:tcW w:w="1384" w:type="dxa"/>
            <w:vMerge w:val="restart"/>
            <w:tcBorders>
              <w:top w:val="single" w:color="auto" w:sz="8" w:space="0"/>
              <w:left w:val="single" w:color="auto" w:sz="4" w:space="0"/>
              <w:bottom w:val="single" w:color="000000" w:sz="4" w:space="0"/>
              <w:right w:val="single" w:color="auto" w:sz="8"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其他收入</w:t>
            </w:r>
          </w:p>
        </w:tc>
      </w:tr>
      <w:tr>
        <w:trPr>
          <w:trHeight w:val="450" w:hRule="atLeast"/>
          <w:jc w:val="center"/>
        </w:trPr>
        <w:tc>
          <w:tcPr>
            <w:tcW w:w="1308" w:type="dxa"/>
            <w:vMerge w:val="restart"/>
            <w:tcBorders>
              <w:top w:val="single" w:color="auto" w:sz="4" w:space="0"/>
              <w:left w:val="single" w:color="auto" w:sz="8" w:space="0"/>
              <w:bottom w:val="single" w:color="000000" w:sz="4" w:space="0"/>
              <w:right w:val="nil"/>
            </w:tcBorders>
            <w:shd w:val="clear" w:color="000000" w:fill="FFFFFF"/>
            <w:vAlign w:val="center"/>
          </w:tcPr>
          <w:p>
            <w:pPr>
              <w:widowControl/>
              <w:rPr>
                <w:rFonts w:eastAsia="宋体"/>
                <w:kern w:val="0"/>
                <w:sz w:val="24"/>
                <w:szCs w:val="24"/>
              </w:rPr>
            </w:pPr>
            <w:r>
              <w:rPr>
                <w:rFonts w:hAnsi="宋体" w:eastAsia="宋体"/>
                <w:kern w:val="0"/>
                <w:sz w:val="24"/>
                <w:szCs w:val="24"/>
              </w:rPr>
              <w:t>功能分类科目编码</w:t>
            </w:r>
          </w:p>
        </w:tc>
        <w:tc>
          <w:tcPr>
            <w:tcW w:w="2376"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科目名称</w:t>
            </w:r>
          </w:p>
        </w:tc>
        <w:tc>
          <w:tcPr>
            <w:tcW w:w="124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05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08"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32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35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57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38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1308" w:type="dxa"/>
            <w:vMerge w:val="continue"/>
            <w:tcBorders>
              <w:top w:val="single" w:color="auto" w:sz="4" w:space="0"/>
              <w:left w:val="single" w:color="auto" w:sz="8" w:space="0"/>
              <w:bottom w:val="single" w:color="000000" w:sz="4" w:space="0"/>
              <w:right w:val="nil"/>
            </w:tcBorders>
            <w:vAlign w:val="center"/>
          </w:tcPr>
          <w:p>
            <w:pPr>
              <w:widowControl/>
              <w:jc w:val="left"/>
              <w:rPr>
                <w:rFonts w:eastAsia="宋体"/>
                <w:kern w:val="0"/>
                <w:sz w:val="24"/>
                <w:szCs w:val="24"/>
              </w:rPr>
            </w:pPr>
          </w:p>
        </w:tc>
        <w:tc>
          <w:tcPr>
            <w:tcW w:w="2376"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24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05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08"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32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35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57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38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3684" w:type="dxa"/>
            <w:gridSpan w:val="2"/>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栏次</w:t>
            </w:r>
          </w:p>
        </w:tc>
        <w:tc>
          <w:tcPr>
            <w:tcW w:w="1247"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1</w:t>
            </w:r>
          </w:p>
        </w:tc>
        <w:tc>
          <w:tcPr>
            <w:tcW w:w="1055"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2</w:t>
            </w:r>
          </w:p>
        </w:tc>
        <w:tc>
          <w:tcPr>
            <w:tcW w:w="1608"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3</w:t>
            </w:r>
          </w:p>
        </w:tc>
        <w:tc>
          <w:tcPr>
            <w:tcW w:w="1322" w:type="dxa"/>
            <w:tcBorders>
              <w:top w:val="nil"/>
              <w:left w:val="nil"/>
              <w:bottom w:val="single" w:color="auto" w:sz="4" w:space="0"/>
              <w:right w:val="single" w:color="auto" w:sz="4" w:space="0"/>
            </w:tcBorders>
            <w:shd w:val="clear" w:color="000000" w:fill="FFFFFF"/>
            <w:vAlign w:val="center"/>
          </w:tcPr>
          <w:p>
            <w:pPr>
              <w:widowControl/>
              <w:rPr>
                <w:rFonts w:eastAsia="宋体"/>
                <w:kern w:val="0"/>
                <w:sz w:val="24"/>
                <w:szCs w:val="24"/>
              </w:rPr>
            </w:pPr>
            <w:r>
              <w:rPr>
                <w:rFonts w:eastAsia="宋体"/>
                <w:kern w:val="0"/>
                <w:sz w:val="24"/>
                <w:szCs w:val="24"/>
              </w:rPr>
              <w:t>4</w:t>
            </w:r>
          </w:p>
        </w:tc>
        <w:tc>
          <w:tcPr>
            <w:tcW w:w="135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5</w:t>
            </w:r>
          </w:p>
        </w:tc>
        <w:tc>
          <w:tcPr>
            <w:tcW w:w="1577"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6</w:t>
            </w:r>
          </w:p>
        </w:tc>
        <w:tc>
          <w:tcPr>
            <w:tcW w:w="1384" w:type="dxa"/>
            <w:tcBorders>
              <w:top w:val="nil"/>
              <w:left w:val="nil"/>
              <w:bottom w:val="single" w:color="auto" w:sz="4" w:space="0"/>
              <w:right w:val="single" w:color="auto" w:sz="8" w:space="0"/>
            </w:tcBorders>
            <w:shd w:val="clear" w:color="000000" w:fill="FFFFFF"/>
            <w:vAlign w:val="center"/>
          </w:tcPr>
          <w:p>
            <w:pPr>
              <w:widowControl/>
              <w:jc w:val="center"/>
              <w:rPr>
                <w:rFonts w:eastAsia="宋体"/>
                <w:kern w:val="0"/>
                <w:sz w:val="24"/>
                <w:szCs w:val="24"/>
              </w:rPr>
            </w:pPr>
            <w:r>
              <w:rPr>
                <w:rFonts w:eastAsia="宋体"/>
                <w:kern w:val="0"/>
                <w:sz w:val="24"/>
                <w:szCs w:val="24"/>
              </w:rPr>
              <w:t>7</w:t>
            </w:r>
          </w:p>
        </w:tc>
      </w:tr>
      <w:tr>
        <w:trPr>
          <w:trHeight w:val="450" w:hRule="atLeast"/>
          <w:jc w:val="center"/>
        </w:trPr>
        <w:tc>
          <w:tcPr>
            <w:tcW w:w="3684" w:type="dxa"/>
            <w:gridSpan w:val="2"/>
            <w:tcBorders>
              <w:top w:val="nil"/>
              <w:left w:val="single" w:color="auto" w:sz="8" w:space="0"/>
              <w:bottom w:val="single" w:color="auto" w:sz="4" w:space="0"/>
              <w:right w:val="single" w:color="000000"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合计</w:t>
            </w:r>
          </w:p>
        </w:tc>
        <w:tc>
          <w:tcPr>
            <w:tcW w:w="124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05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08"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32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35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7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384"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618" w:hRule="atLeast"/>
          <w:jc w:val="center"/>
        </w:trPr>
        <w:tc>
          <w:tcPr>
            <w:tcW w:w="1308"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r>
              <w:rPr>
                <w:rFonts w:hint="eastAsia" w:hAnsi="宋体" w:eastAsia="宋体"/>
                <w:kern w:val="0"/>
                <w:sz w:val="24"/>
                <w:szCs w:val="24"/>
              </w:rPr>
              <w:t>2011099</w:t>
            </w:r>
          </w:p>
        </w:tc>
        <w:tc>
          <w:tcPr>
            <w:tcW w:w="2376"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r>
              <w:rPr>
                <w:rFonts w:hint="eastAsia" w:hAnsi="宋体" w:eastAsia="宋体"/>
                <w:kern w:val="0"/>
                <w:sz w:val="24"/>
                <w:szCs w:val="24"/>
              </w:rPr>
              <w:t>其他人事事物支出</w:t>
            </w:r>
          </w:p>
        </w:tc>
        <w:tc>
          <w:tcPr>
            <w:tcW w:w="124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eastAsia="宋体"/>
                <w:kern w:val="0"/>
                <w:sz w:val="24"/>
                <w:szCs w:val="24"/>
              </w:rPr>
              <w:t>394.08</w:t>
            </w:r>
            <w:r>
              <w:rPr>
                <w:rFonts w:hAnsi="宋体" w:eastAsia="宋体"/>
                <w:kern w:val="0"/>
                <w:sz w:val="24"/>
                <w:szCs w:val="24"/>
              </w:rPr>
              <w:t>　</w:t>
            </w:r>
          </w:p>
        </w:tc>
        <w:tc>
          <w:tcPr>
            <w:tcW w:w="105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eastAsia="宋体"/>
                <w:kern w:val="0"/>
                <w:sz w:val="24"/>
                <w:szCs w:val="24"/>
              </w:rPr>
              <w:t>394.08</w:t>
            </w:r>
            <w:r>
              <w:rPr>
                <w:rFonts w:hAnsi="宋体" w:eastAsia="宋体"/>
                <w:kern w:val="0"/>
                <w:sz w:val="24"/>
                <w:szCs w:val="24"/>
              </w:rPr>
              <w:t>　</w:t>
            </w:r>
          </w:p>
        </w:tc>
        <w:tc>
          <w:tcPr>
            <w:tcW w:w="1608"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32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35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7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384"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571" w:hRule="atLeast"/>
          <w:jc w:val="center"/>
        </w:trPr>
        <w:tc>
          <w:tcPr>
            <w:tcW w:w="1308"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p>
        </w:tc>
        <w:tc>
          <w:tcPr>
            <w:tcW w:w="2376"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247" w:type="dxa"/>
            <w:tcBorders>
              <w:top w:val="nil"/>
              <w:left w:val="nil"/>
              <w:bottom w:val="single" w:color="auto" w:sz="4" w:space="0"/>
              <w:right w:val="single" w:color="auto" w:sz="4" w:space="0"/>
            </w:tcBorders>
            <w:vAlign w:val="center"/>
          </w:tcPr>
          <w:p>
            <w:pPr>
              <w:widowControl/>
              <w:jc w:val="right"/>
              <w:rPr>
                <w:rFonts w:eastAsia="华文中宋"/>
                <w:kern w:val="0"/>
                <w:sz w:val="24"/>
                <w:szCs w:val="24"/>
              </w:rPr>
            </w:pPr>
            <w:r>
              <w:rPr>
                <w:rFonts w:hAnsi="华文中宋" w:eastAsia="华文中宋"/>
                <w:kern w:val="0"/>
                <w:sz w:val="24"/>
                <w:szCs w:val="24"/>
              </w:rPr>
              <w:t>　</w:t>
            </w:r>
          </w:p>
        </w:tc>
        <w:tc>
          <w:tcPr>
            <w:tcW w:w="105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08"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32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35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7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384"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1308"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2376"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24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05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08"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32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35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7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384"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1308"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2376"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24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05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08"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32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35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7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384"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1308"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2376"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24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05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08"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32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35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7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384"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1308" w:type="dxa"/>
            <w:tcBorders>
              <w:top w:val="single" w:color="auto" w:sz="4" w:space="0"/>
              <w:left w:val="single" w:color="auto" w:sz="8" w:space="0"/>
              <w:bottom w:val="single" w:color="auto" w:sz="8"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2376" w:type="dxa"/>
            <w:tcBorders>
              <w:top w:val="nil"/>
              <w:left w:val="nil"/>
              <w:bottom w:val="single" w:color="auto" w:sz="8"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247"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055"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08"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322"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359"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77"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384" w:type="dxa"/>
            <w:tcBorders>
              <w:top w:val="nil"/>
              <w:left w:val="nil"/>
              <w:bottom w:val="single" w:color="auto" w:sz="8"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bl>
    <w:p>
      <w:pPr>
        <w:adjustRightInd w:val="0"/>
        <w:snapToGrid w:val="0"/>
        <w:ind w:firstLine="700" w:firstLineChars="350"/>
        <w:rPr>
          <w:sz w:val="20"/>
          <w:szCs w:val="20"/>
        </w:rPr>
      </w:pPr>
      <w:r>
        <w:rPr>
          <w:sz w:val="20"/>
          <w:szCs w:val="20"/>
        </w:rPr>
        <w:t>注：本表反映部门本年度取得的各项收入情况。</w:t>
      </w: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widowControl/>
        <w:adjustRightInd w:val="0"/>
        <w:snapToGrid w:val="0"/>
        <w:ind w:right="100" w:firstLine="720"/>
        <w:jc w:val="center"/>
        <w:rPr>
          <w:rFonts w:eastAsia="方正小标宋简体"/>
          <w:sz w:val="36"/>
          <w:szCs w:val="36"/>
        </w:rPr>
      </w:pPr>
      <w:r>
        <w:rPr>
          <w:rFonts w:eastAsia="方正小标宋简体"/>
          <w:sz w:val="36"/>
          <w:szCs w:val="36"/>
        </w:rPr>
        <w:t>支出决算总表</w:t>
      </w:r>
    </w:p>
    <w:p>
      <w:pPr>
        <w:widowControl/>
        <w:adjustRightInd w:val="0"/>
        <w:snapToGrid w:val="0"/>
        <w:ind w:right="630" w:firstLine="400"/>
        <w:jc w:val="right"/>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03</w:t>
      </w:r>
      <w:r>
        <w:rPr>
          <w:rFonts w:hAnsi="宋体" w:eastAsia="宋体"/>
          <w:color w:val="000000"/>
          <w:kern w:val="0"/>
          <w:sz w:val="20"/>
          <w:szCs w:val="20"/>
        </w:rPr>
        <w:t>表</w:t>
      </w:r>
    </w:p>
    <w:p>
      <w:pPr>
        <w:widowControl/>
        <w:tabs>
          <w:tab w:val="left" w:pos="14034"/>
        </w:tabs>
        <w:adjustRightInd w:val="0"/>
        <w:snapToGrid w:val="0"/>
        <w:ind w:right="395" w:firstLine="500" w:firstLineChars="250"/>
        <w:rPr>
          <w:rFonts w:eastAsia="宋体"/>
          <w:color w:val="000000"/>
          <w:kern w:val="0"/>
          <w:sz w:val="20"/>
          <w:szCs w:val="20"/>
        </w:rPr>
      </w:pPr>
      <w:r>
        <w:rPr>
          <w:rFonts w:hAnsi="宋体" w:eastAsia="宋体"/>
          <w:color w:val="000000"/>
          <w:kern w:val="0"/>
          <w:sz w:val="20"/>
          <w:szCs w:val="20"/>
        </w:rPr>
        <w:t>部门：</w:t>
      </w:r>
      <w:r>
        <w:rPr>
          <w:rFonts w:eastAsia="宋体"/>
          <w:color w:val="000000"/>
          <w:kern w:val="0"/>
          <w:sz w:val="20"/>
          <w:szCs w:val="20"/>
        </w:rPr>
        <w:t xml:space="preserve">                                                                                                                       </w:t>
      </w:r>
      <w:r>
        <w:rPr>
          <w:rFonts w:hAnsi="宋体" w:eastAsia="宋体"/>
          <w:color w:val="000000"/>
          <w:kern w:val="0"/>
          <w:sz w:val="20"/>
          <w:szCs w:val="20"/>
        </w:rPr>
        <w:t>单位：万元</w:t>
      </w:r>
    </w:p>
    <w:tbl>
      <w:tblPr>
        <w:tblW w:w="135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308"/>
        <w:gridCol w:w="2376"/>
        <w:gridCol w:w="1682"/>
        <w:gridCol w:w="1673"/>
        <w:gridCol w:w="1484"/>
        <w:gridCol w:w="1777"/>
        <w:gridCol w:w="1783"/>
        <w:gridCol w:w="1458"/>
      </w:tblGrid>
      <w:tr>
        <w:trPr>
          <w:trHeight w:val="450" w:hRule="atLeast"/>
          <w:jc w:val="center"/>
        </w:trPr>
        <w:tc>
          <w:tcPr>
            <w:tcW w:w="3684" w:type="dxa"/>
            <w:gridSpan w:val="2"/>
            <w:tcBorders>
              <w:top w:val="single" w:color="auto" w:sz="8" w:space="0"/>
              <w:left w:val="single" w:color="auto" w:sz="8" w:space="0"/>
              <w:bottom w:val="single" w:color="auto" w:sz="4" w:space="0"/>
              <w:right w:val="nil"/>
            </w:tcBorders>
            <w:shd w:val="clear" w:color="000000" w:fill="FFFFFF"/>
            <w:vAlign w:val="center"/>
          </w:tcPr>
          <w:p>
            <w:pPr>
              <w:widowControl/>
              <w:ind w:firstLine="64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1682"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本年支出合计</w:t>
            </w:r>
          </w:p>
        </w:tc>
        <w:tc>
          <w:tcPr>
            <w:tcW w:w="1673"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基本支出</w:t>
            </w:r>
          </w:p>
        </w:tc>
        <w:tc>
          <w:tcPr>
            <w:tcW w:w="1484"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项目支出</w:t>
            </w:r>
          </w:p>
        </w:tc>
        <w:tc>
          <w:tcPr>
            <w:tcW w:w="1777"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上缴上级支出</w:t>
            </w:r>
          </w:p>
        </w:tc>
        <w:tc>
          <w:tcPr>
            <w:tcW w:w="1783"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经营支出</w:t>
            </w:r>
          </w:p>
        </w:tc>
        <w:tc>
          <w:tcPr>
            <w:tcW w:w="1458" w:type="dxa"/>
            <w:vMerge w:val="restart"/>
            <w:tcBorders>
              <w:top w:val="single" w:color="auto" w:sz="8" w:space="0"/>
              <w:left w:val="single" w:color="auto" w:sz="4" w:space="0"/>
              <w:bottom w:val="single" w:color="000000" w:sz="4" w:space="0"/>
              <w:right w:val="single" w:color="auto" w:sz="8"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对附属单位补助支出</w:t>
            </w:r>
          </w:p>
        </w:tc>
      </w:tr>
      <w:tr>
        <w:trPr>
          <w:trHeight w:val="450" w:hRule="atLeast"/>
          <w:jc w:val="center"/>
        </w:trPr>
        <w:tc>
          <w:tcPr>
            <w:tcW w:w="1308" w:type="dxa"/>
            <w:vMerge w:val="restart"/>
            <w:tcBorders>
              <w:top w:val="single" w:color="auto" w:sz="4" w:space="0"/>
              <w:left w:val="single" w:color="auto" w:sz="8" w:space="0"/>
              <w:bottom w:val="single" w:color="000000" w:sz="4" w:space="0"/>
              <w:right w:val="nil"/>
            </w:tcBorders>
            <w:shd w:val="clear" w:color="000000" w:fill="FFFFFF"/>
            <w:vAlign w:val="center"/>
          </w:tcPr>
          <w:p>
            <w:pPr>
              <w:widowControl/>
              <w:jc w:val="center"/>
              <w:rPr>
                <w:rFonts w:eastAsia="宋体"/>
                <w:kern w:val="0"/>
                <w:sz w:val="24"/>
                <w:szCs w:val="24"/>
              </w:rPr>
            </w:pPr>
            <w:r>
              <w:rPr>
                <w:rFonts w:hAnsi="宋体" w:eastAsia="宋体"/>
                <w:kern w:val="0"/>
                <w:sz w:val="24"/>
                <w:szCs w:val="24"/>
              </w:rPr>
              <w:t>功能分类科目编码</w:t>
            </w:r>
          </w:p>
        </w:tc>
        <w:tc>
          <w:tcPr>
            <w:tcW w:w="2376"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科目名称</w:t>
            </w:r>
          </w:p>
        </w:tc>
        <w:tc>
          <w:tcPr>
            <w:tcW w:w="16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7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8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77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78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5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1308" w:type="dxa"/>
            <w:vMerge w:val="continue"/>
            <w:tcBorders>
              <w:top w:val="single" w:color="auto" w:sz="4" w:space="0"/>
              <w:left w:val="single" w:color="auto" w:sz="8" w:space="0"/>
              <w:bottom w:val="single" w:color="000000" w:sz="4" w:space="0"/>
              <w:right w:val="nil"/>
            </w:tcBorders>
            <w:vAlign w:val="center"/>
          </w:tcPr>
          <w:p>
            <w:pPr>
              <w:widowControl/>
              <w:jc w:val="left"/>
              <w:rPr>
                <w:rFonts w:eastAsia="宋体"/>
                <w:kern w:val="0"/>
                <w:sz w:val="24"/>
                <w:szCs w:val="24"/>
              </w:rPr>
            </w:pPr>
          </w:p>
        </w:tc>
        <w:tc>
          <w:tcPr>
            <w:tcW w:w="2376"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7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8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77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78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5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3684" w:type="dxa"/>
            <w:gridSpan w:val="2"/>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栏次</w:t>
            </w:r>
          </w:p>
        </w:tc>
        <w:tc>
          <w:tcPr>
            <w:tcW w:w="1682"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1</w:t>
            </w:r>
          </w:p>
        </w:tc>
        <w:tc>
          <w:tcPr>
            <w:tcW w:w="167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2</w:t>
            </w:r>
          </w:p>
        </w:tc>
        <w:tc>
          <w:tcPr>
            <w:tcW w:w="1484"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3</w:t>
            </w:r>
          </w:p>
        </w:tc>
        <w:tc>
          <w:tcPr>
            <w:tcW w:w="1777"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4</w:t>
            </w:r>
          </w:p>
        </w:tc>
        <w:tc>
          <w:tcPr>
            <w:tcW w:w="178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5</w:t>
            </w:r>
          </w:p>
        </w:tc>
        <w:tc>
          <w:tcPr>
            <w:tcW w:w="1458" w:type="dxa"/>
            <w:tcBorders>
              <w:top w:val="nil"/>
              <w:left w:val="nil"/>
              <w:bottom w:val="single" w:color="auto" w:sz="4" w:space="0"/>
              <w:right w:val="single" w:color="auto" w:sz="8" w:space="0"/>
            </w:tcBorders>
            <w:shd w:val="clear" w:color="000000" w:fill="FFFFFF"/>
            <w:vAlign w:val="center"/>
          </w:tcPr>
          <w:p>
            <w:pPr>
              <w:widowControl/>
              <w:jc w:val="center"/>
              <w:rPr>
                <w:rFonts w:eastAsia="宋体"/>
                <w:kern w:val="0"/>
                <w:sz w:val="24"/>
                <w:szCs w:val="24"/>
              </w:rPr>
            </w:pPr>
            <w:r>
              <w:rPr>
                <w:rFonts w:eastAsia="宋体"/>
                <w:kern w:val="0"/>
                <w:sz w:val="24"/>
                <w:szCs w:val="24"/>
              </w:rPr>
              <w:t>6</w:t>
            </w:r>
          </w:p>
        </w:tc>
      </w:tr>
      <w:tr>
        <w:trPr>
          <w:trHeight w:val="450" w:hRule="atLeast"/>
          <w:jc w:val="center"/>
        </w:trPr>
        <w:tc>
          <w:tcPr>
            <w:tcW w:w="3684" w:type="dxa"/>
            <w:gridSpan w:val="2"/>
            <w:tcBorders>
              <w:top w:val="nil"/>
              <w:left w:val="single" w:color="auto" w:sz="8" w:space="0"/>
              <w:bottom w:val="single" w:color="auto" w:sz="4" w:space="0"/>
              <w:right w:val="single" w:color="000000"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合计</w:t>
            </w:r>
          </w:p>
        </w:tc>
        <w:tc>
          <w:tcPr>
            <w:tcW w:w="168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84"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77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78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8"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1308" w:type="dxa"/>
            <w:tcBorders>
              <w:top w:val="single" w:color="auto" w:sz="4" w:space="0"/>
              <w:left w:val="single" w:color="auto" w:sz="8" w:space="0"/>
              <w:bottom w:val="single" w:color="auto" w:sz="4"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r>
              <w:rPr>
                <w:rFonts w:hint="eastAsia" w:hAnsi="宋体" w:eastAsia="宋体"/>
                <w:kern w:val="0"/>
                <w:sz w:val="24"/>
                <w:szCs w:val="24"/>
              </w:rPr>
              <w:t>2011099</w:t>
            </w:r>
          </w:p>
        </w:tc>
        <w:tc>
          <w:tcPr>
            <w:tcW w:w="237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r>
              <w:rPr>
                <w:rFonts w:hint="eastAsia" w:hAnsi="宋体" w:eastAsia="宋体"/>
                <w:kern w:val="0"/>
                <w:sz w:val="24"/>
                <w:szCs w:val="24"/>
              </w:rPr>
              <w:t>其他人事事物支出</w:t>
            </w:r>
          </w:p>
        </w:tc>
        <w:tc>
          <w:tcPr>
            <w:tcW w:w="168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eastAsia="宋体"/>
                <w:kern w:val="0"/>
                <w:sz w:val="24"/>
                <w:szCs w:val="24"/>
              </w:rPr>
              <w:t>394.08</w:t>
            </w:r>
            <w:r>
              <w:rPr>
                <w:rFonts w:hAnsi="宋体" w:eastAsia="宋体"/>
                <w:kern w:val="0"/>
                <w:sz w:val="24"/>
                <w:szCs w:val="24"/>
              </w:rPr>
              <w:t>　</w:t>
            </w:r>
          </w:p>
        </w:tc>
        <w:tc>
          <w:tcPr>
            <w:tcW w:w="167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eastAsia="宋体"/>
                <w:kern w:val="0"/>
                <w:sz w:val="24"/>
                <w:szCs w:val="24"/>
              </w:rPr>
              <w:t>175.95</w:t>
            </w:r>
            <w:r>
              <w:rPr>
                <w:rFonts w:hAnsi="宋体" w:eastAsia="宋体"/>
                <w:kern w:val="0"/>
                <w:sz w:val="24"/>
                <w:szCs w:val="24"/>
              </w:rPr>
              <w:t>　</w:t>
            </w:r>
          </w:p>
        </w:tc>
        <w:tc>
          <w:tcPr>
            <w:tcW w:w="1484"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eastAsia="宋体"/>
                <w:kern w:val="0"/>
                <w:sz w:val="24"/>
                <w:szCs w:val="24"/>
              </w:rPr>
              <w:t>218.13</w:t>
            </w:r>
            <w:r>
              <w:rPr>
                <w:rFonts w:hAnsi="宋体" w:eastAsia="宋体"/>
                <w:kern w:val="0"/>
                <w:sz w:val="24"/>
                <w:szCs w:val="24"/>
              </w:rPr>
              <w:t>　</w:t>
            </w:r>
          </w:p>
        </w:tc>
        <w:tc>
          <w:tcPr>
            <w:tcW w:w="177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78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8"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1308" w:type="dxa"/>
            <w:tcBorders>
              <w:top w:val="single" w:color="auto" w:sz="4" w:space="0"/>
              <w:left w:val="single" w:color="auto" w:sz="8" w:space="0"/>
              <w:bottom w:val="single" w:color="auto" w:sz="4"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237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68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84"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77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78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8"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1308" w:type="dxa"/>
            <w:tcBorders>
              <w:top w:val="single" w:color="auto" w:sz="4" w:space="0"/>
              <w:left w:val="single" w:color="auto" w:sz="8" w:space="0"/>
              <w:bottom w:val="single" w:color="auto" w:sz="4"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237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68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84"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77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78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8"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1308" w:type="dxa"/>
            <w:tcBorders>
              <w:top w:val="single" w:color="auto" w:sz="4" w:space="0"/>
              <w:left w:val="single" w:color="auto" w:sz="8" w:space="0"/>
              <w:bottom w:val="single" w:color="auto" w:sz="4"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237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68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84"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77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78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8"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1308" w:type="dxa"/>
            <w:tcBorders>
              <w:top w:val="single" w:color="auto" w:sz="4" w:space="0"/>
              <w:left w:val="single" w:color="auto" w:sz="8" w:space="0"/>
              <w:bottom w:val="single" w:color="auto" w:sz="4"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237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68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84"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77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78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8"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1308" w:type="dxa"/>
            <w:tcBorders>
              <w:top w:val="single" w:color="auto" w:sz="4" w:space="0"/>
              <w:left w:val="single" w:color="auto" w:sz="8" w:space="0"/>
              <w:bottom w:val="single" w:color="auto" w:sz="8"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2376" w:type="dxa"/>
            <w:tcBorders>
              <w:top w:val="nil"/>
              <w:left w:val="single" w:color="auto" w:sz="4" w:space="0"/>
              <w:bottom w:val="single" w:color="auto" w:sz="8"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682"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3"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84"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777"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783"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8" w:type="dxa"/>
            <w:tcBorders>
              <w:top w:val="nil"/>
              <w:left w:val="nil"/>
              <w:bottom w:val="single" w:color="auto" w:sz="8"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bl>
    <w:p>
      <w:pPr>
        <w:adjustRightInd w:val="0"/>
        <w:snapToGrid w:val="0"/>
        <w:ind w:firstLine="600" w:firstLineChars="300"/>
        <w:rPr>
          <w:sz w:val="20"/>
          <w:szCs w:val="20"/>
        </w:rPr>
      </w:pPr>
      <w:r>
        <w:rPr>
          <w:sz w:val="20"/>
          <w:szCs w:val="20"/>
        </w:rPr>
        <w:t>注：本表反映部门本年度取得的各项支出情况。</w:t>
      </w: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r>
        <w:rPr>
          <w:rFonts w:eastAsia="方正小标宋简体"/>
          <w:sz w:val="36"/>
          <w:szCs w:val="36"/>
        </w:rPr>
        <w:t>财政拨款收入支出决算总表</w:t>
      </w:r>
    </w:p>
    <w:p>
      <w:pPr>
        <w:widowControl/>
        <w:adjustRightInd w:val="0"/>
        <w:snapToGrid w:val="0"/>
        <w:ind w:right="830" w:firstLine="440"/>
        <w:jc w:val="right"/>
        <w:rPr>
          <w:rFonts w:eastAsia="宋体"/>
          <w:color w:val="000000"/>
          <w:kern w:val="0"/>
          <w:sz w:val="22"/>
        </w:rPr>
      </w:pPr>
      <w:r>
        <w:rPr>
          <w:rFonts w:hAnsi="宋体" w:eastAsia="宋体"/>
          <w:color w:val="000000"/>
          <w:kern w:val="0"/>
          <w:sz w:val="22"/>
        </w:rPr>
        <w:t>公开</w:t>
      </w:r>
      <w:r>
        <w:rPr>
          <w:rFonts w:eastAsia="宋体"/>
          <w:color w:val="000000"/>
          <w:kern w:val="0"/>
          <w:sz w:val="22"/>
        </w:rPr>
        <w:t>04</w:t>
      </w:r>
      <w:r>
        <w:rPr>
          <w:rFonts w:hAnsi="宋体" w:eastAsia="宋体"/>
          <w:color w:val="000000"/>
          <w:kern w:val="0"/>
          <w:sz w:val="22"/>
        </w:rPr>
        <w:t>表</w:t>
      </w:r>
    </w:p>
    <w:p>
      <w:pPr>
        <w:widowControl/>
        <w:adjustRightInd w:val="0"/>
        <w:snapToGrid w:val="0"/>
        <w:ind w:firstLine="770" w:firstLineChars="350"/>
        <w:jc w:val="left"/>
        <w:rPr>
          <w:rFonts w:eastAsia="宋体"/>
          <w:color w:val="000000"/>
          <w:kern w:val="0"/>
          <w:sz w:val="22"/>
        </w:rPr>
      </w:pPr>
      <w:r>
        <w:rPr>
          <w:rFonts w:hAnsi="宋体" w:eastAsia="宋体"/>
          <w:color w:val="000000"/>
          <w:kern w:val="0"/>
          <w:sz w:val="22"/>
        </w:rPr>
        <w:t>部门：</w:t>
      </w:r>
      <w:r>
        <w:rPr>
          <w:rFonts w:eastAsia="宋体"/>
          <w:color w:val="000000"/>
          <w:kern w:val="0"/>
          <w:sz w:val="22"/>
        </w:rPr>
        <w:t xml:space="preserve">                                                                                                      </w:t>
      </w:r>
      <w:r>
        <w:rPr>
          <w:rFonts w:hAnsi="宋体" w:eastAsia="宋体"/>
          <w:color w:val="000000"/>
          <w:kern w:val="0"/>
          <w:sz w:val="22"/>
        </w:rPr>
        <w:t>单位：万元</w:t>
      </w:r>
    </w:p>
    <w:tbl>
      <w:tblPr>
        <w:tblW w:w="13198"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3984"/>
        <w:gridCol w:w="709"/>
        <w:gridCol w:w="851"/>
        <w:gridCol w:w="2409"/>
        <w:gridCol w:w="993"/>
        <w:gridCol w:w="992"/>
        <w:gridCol w:w="1559"/>
        <w:gridCol w:w="1701"/>
      </w:tblGrid>
      <w:tr>
        <w:trPr>
          <w:trHeight w:val="402" w:hRule="atLeast"/>
          <w:jc w:val="center"/>
        </w:trPr>
        <w:tc>
          <w:tcPr>
            <w:tcW w:w="5544" w:type="dxa"/>
            <w:gridSpan w:val="3"/>
            <w:tcBorders>
              <w:top w:val="single" w:color="auto" w:sz="8" w:space="0"/>
              <w:left w:val="single" w:color="auto" w:sz="8" w:space="0"/>
              <w:bottom w:val="single" w:color="auto" w:sz="4" w:space="0"/>
              <w:right w:val="single" w:color="auto" w:sz="4" w:space="0"/>
            </w:tcBorders>
            <w:shd w:val="clear" w:color="000000" w:fill="FFFFFF"/>
            <w:vAlign w:val="center"/>
          </w:tcPr>
          <w:p>
            <w:pPr>
              <w:widowControl/>
              <w:ind w:firstLine="640"/>
              <w:jc w:val="center"/>
              <w:rPr>
                <w:rFonts w:eastAsia="宋体"/>
                <w:kern w:val="0"/>
                <w:sz w:val="24"/>
                <w:szCs w:val="24"/>
              </w:rPr>
            </w:pPr>
            <w:r>
              <w:rPr>
                <w:rFonts w:hAnsi="宋体" w:eastAsia="宋体"/>
                <w:kern w:val="0"/>
                <w:sz w:val="24"/>
                <w:szCs w:val="24"/>
              </w:rPr>
              <w:t>收入</w:t>
            </w:r>
          </w:p>
        </w:tc>
        <w:tc>
          <w:tcPr>
            <w:tcW w:w="7654" w:type="dxa"/>
            <w:gridSpan w:val="5"/>
            <w:tcBorders>
              <w:top w:val="single" w:color="auto" w:sz="8" w:space="0"/>
              <w:left w:val="nil"/>
              <w:bottom w:val="single" w:color="auto" w:sz="4" w:space="0"/>
              <w:right w:val="single" w:color="000000" w:sz="8"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支出</w:t>
            </w:r>
          </w:p>
        </w:tc>
      </w:tr>
      <w:tr>
        <w:trPr>
          <w:trHeight w:val="630"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0"/>
                <w:szCs w:val="20"/>
              </w:rPr>
            </w:pPr>
            <w:r>
              <w:rPr>
                <w:rFonts w:hAnsi="宋体" w:eastAsia="宋体"/>
                <w:kern w:val="0"/>
                <w:sz w:val="20"/>
                <w:szCs w:val="20"/>
              </w:rPr>
              <w:t>行次</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金额</w:t>
            </w:r>
          </w:p>
        </w:tc>
        <w:tc>
          <w:tcPr>
            <w:tcW w:w="24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0"/>
                <w:szCs w:val="20"/>
              </w:rPr>
            </w:pPr>
            <w:r>
              <w:rPr>
                <w:rFonts w:hAnsi="宋体" w:eastAsia="宋体"/>
                <w:kern w:val="0"/>
                <w:sz w:val="20"/>
                <w:szCs w:val="20"/>
              </w:rPr>
              <w:t>行次</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合计</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一般公共预算财政拨款</w:t>
            </w:r>
          </w:p>
        </w:tc>
        <w:tc>
          <w:tcPr>
            <w:tcW w:w="1701" w:type="dxa"/>
            <w:tcBorders>
              <w:top w:val="nil"/>
              <w:left w:val="nil"/>
              <w:bottom w:val="single" w:color="auto" w:sz="4" w:space="0"/>
              <w:right w:val="single" w:color="auto" w:sz="8"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政府性基金预算财政拨款</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　</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1</w:t>
            </w:r>
          </w:p>
        </w:tc>
        <w:tc>
          <w:tcPr>
            <w:tcW w:w="24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　</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2</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3</w:t>
            </w:r>
          </w:p>
        </w:tc>
        <w:tc>
          <w:tcPr>
            <w:tcW w:w="1701" w:type="dxa"/>
            <w:tcBorders>
              <w:top w:val="nil"/>
              <w:left w:val="nil"/>
              <w:bottom w:val="single" w:color="auto" w:sz="4" w:space="0"/>
              <w:right w:val="single" w:color="auto" w:sz="8" w:space="0"/>
            </w:tcBorders>
            <w:shd w:val="clear" w:color="000000" w:fill="FFFFFF"/>
            <w:vAlign w:val="center"/>
          </w:tcPr>
          <w:p>
            <w:pPr>
              <w:widowControl/>
              <w:jc w:val="center"/>
              <w:rPr>
                <w:rFonts w:eastAsia="宋体"/>
                <w:kern w:val="0"/>
                <w:sz w:val="24"/>
                <w:szCs w:val="24"/>
              </w:rPr>
            </w:pPr>
            <w:r>
              <w:rPr>
                <w:rFonts w:eastAsia="宋体"/>
                <w:kern w:val="0"/>
                <w:sz w:val="24"/>
                <w:szCs w:val="24"/>
              </w:rPr>
              <w:t>4</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一、一般公共预算财政拨款</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int="eastAsia" w:hAnsi="宋体" w:eastAsia="宋体"/>
                <w:kern w:val="0"/>
                <w:sz w:val="22"/>
              </w:rPr>
              <w:t>394.08</w:t>
            </w: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一、一般公共服务支出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15</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int="eastAsia" w:hAnsi="宋体" w:eastAsia="宋体"/>
                <w:kern w:val="0"/>
                <w:sz w:val="22"/>
              </w:rPr>
              <w:t>394.08</w:t>
            </w: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int="eastAsia" w:hAnsi="宋体" w:eastAsia="宋体"/>
                <w:kern w:val="0"/>
                <w:sz w:val="22"/>
              </w:rPr>
              <w:t>394.08</w:t>
            </w: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二、政府性基金预算财政拨款</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二、外交支出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16</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3</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三、国防支出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17</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4</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四、公共安全支出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18</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5</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五、教育支出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19</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6</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六、科学技术支出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20</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7</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eastAsia="宋体"/>
                <w:kern w:val="0"/>
                <w:sz w:val="24"/>
                <w:szCs w:val="24"/>
              </w:rPr>
              <w:t>……</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21</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8</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p>
        </w:tc>
        <w:tc>
          <w:tcPr>
            <w:tcW w:w="2409" w:type="dxa"/>
            <w:tcBorders>
              <w:top w:val="nil"/>
              <w:left w:val="nil"/>
              <w:bottom w:val="single" w:color="auto" w:sz="4" w:space="0"/>
              <w:right w:val="nil"/>
            </w:tcBorders>
            <w:shd w:val="clear" w:color="auto" w:fill="auto"/>
            <w:vAlign w:val="center"/>
          </w:tcPr>
          <w:p>
            <w:pPr>
              <w:widowControl/>
              <w:jc w:val="left"/>
              <w:rPr>
                <w:rFonts w:eastAsia="宋体"/>
                <w:kern w:val="0"/>
                <w:sz w:val="22"/>
              </w:rPr>
            </w:pPr>
            <w:r>
              <w:rPr>
                <w:rFonts w:hAnsi="宋体" w:eastAsia="宋体"/>
                <w:kern w:val="0"/>
                <w:sz w:val="22"/>
              </w:rPr>
              <w:t>　</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22</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single" w:color="auto" w:sz="4" w:space="0"/>
              <w:right w:val="single" w:color="auto" w:sz="8" w:space="0"/>
            </w:tcBorders>
            <w:vAlign w:val="center"/>
          </w:tcPr>
          <w:p>
            <w:pPr>
              <w:widowControl/>
              <w:jc w:val="center"/>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b/>
                <w:bCs/>
                <w:kern w:val="0"/>
                <w:sz w:val="22"/>
              </w:rPr>
            </w:pPr>
            <w:r>
              <w:rPr>
                <w:rFonts w:hAnsi="宋体" w:eastAsia="宋体"/>
                <w:b/>
                <w:bCs/>
                <w:kern w:val="0"/>
                <w:sz w:val="22"/>
              </w:rPr>
              <w:t>本年收入合计</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9</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int="eastAsia" w:hAnsi="宋体" w:eastAsia="宋体"/>
                <w:kern w:val="0"/>
                <w:sz w:val="22"/>
              </w:rPr>
              <w:t>394.08</w:t>
            </w:r>
            <w:r>
              <w:rPr>
                <w:rFonts w:hAnsi="宋体" w:eastAsia="宋体"/>
                <w:kern w:val="0"/>
                <w:sz w:val="22"/>
              </w:rPr>
              <w:t>　</w:t>
            </w:r>
          </w:p>
        </w:tc>
        <w:tc>
          <w:tcPr>
            <w:tcW w:w="2409" w:type="dxa"/>
            <w:tcBorders>
              <w:top w:val="nil"/>
              <w:left w:val="nil"/>
              <w:bottom w:val="single" w:color="auto" w:sz="4" w:space="0"/>
              <w:right w:val="nil"/>
            </w:tcBorders>
            <w:shd w:val="clear" w:color="auto" w:fill="auto"/>
            <w:vAlign w:val="center"/>
          </w:tcPr>
          <w:p>
            <w:pPr>
              <w:widowControl/>
              <w:jc w:val="center"/>
              <w:rPr>
                <w:rFonts w:eastAsia="宋体"/>
                <w:b/>
                <w:bCs/>
                <w:kern w:val="0"/>
                <w:sz w:val="22"/>
              </w:rPr>
            </w:pPr>
            <w:r>
              <w:rPr>
                <w:rFonts w:hAnsi="宋体" w:eastAsia="宋体"/>
                <w:b/>
                <w:bCs/>
                <w:kern w:val="0"/>
                <w:sz w:val="22"/>
              </w:rPr>
              <w:t>本年支出合计</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23</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int="eastAsia" w:hAnsi="宋体" w:eastAsia="宋体"/>
                <w:kern w:val="0"/>
                <w:sz w:val="22"/>
              </w:rPr>
              <w:t>394.08</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r>
              <w:rPr>
                <w:rFonts w:hint="eastAsia" w:hAnsi="宋体" w:eastAsia="宋体"/>
                <w:kern w:val="0"/>
                <w:sz w:val="22"/>
              </w:rPr>
              <w:t>394.08</w:t>
            </w:r>
          </w:p>
        </w:tc>
        <w:tc>
          <w:tcPr>
            <w:tcW w:w="1701" w:type="dxa"/>
            <w:tcBorders>
              <w:top w:val="nil"/>
              <w:left w:val="nil"/>
              <w:bottom w:val="single" w:color="auto" w:sz="4" w:space="0"/>
              <w:right w:val="single" w:color="auto" w:sz="8" w:space="0"/>
            </w:tcBorders>
            <w:vAlign w:val="center"/>
          </w:tcPr>
          <w:p>
            <w:pPr>
              <w:widowControl/>
              <w:jc w:val="left"/>
              <w:rPr>
                <w:rFonts w:eastAsia="宋体"/>
                <w:b/>
                <w:bCs/>
                <w:kern w:val="0"/>
                <w:sz w:val="22"/>
              </w:rPr>
            </w:pPr>
            <w:r>
              <w:rPr>
                <w:rFonts w:hAnsi="宋体" w:eastAsia="宋体"/>
                <w:b/>
                <w:bCs/>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年初财政拨款结转和结余</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10</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nil"/>
            </w:tcBorders>
            <w:shd w:val="clear" w:color="auto" w:fill="auto"/>
            <w:vAlign w:val="center"/>
          </w:tcPr>
          <w:p>
            <w:pPr>
              <w:widowControl/>
              <w:jc w:val="center"/>
              <w:rPr>
                <w:rFonts w:eastAsia="宋体"/>
                <w:kern w:val="0"/>
                <w:sz w:val="22"/>
              </w:rPr>
            </w:pPr>
            <w:r>
              <w:rPr>
                <w:rFonts w:hAnsi="宋体" w:eastAsia="宋体"/>
                <w:kern w:val="0"/>
                <w:sz w:val="22"/>
              </w:rPr>
              <w:t>年末结转和结余</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24</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single" w:color="auto" w:sz="4" w:space="0"/>
              <w:right w:val="single" w:color="auto" w:sz="8" w:space="0"/>
            </w:tcBorders>
            <w:vAlign w:val="center"/>
          </w:tcPr>
          <w:p>
            <w:pPr>
              <w:widowControl/>
              <w:jc w:val="left"/>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 xml:space="preserve">      </w:t>
            </w:r>
            <w:r>
              <w:rPr>
                <w:rFonts w:hAnsi="宋体" w:eastAsia="宋体"/>
                <w:kern w:val="0"/>
                <w:sz w:val="22"/>
              </w:rPr>
              <w:t>一般公共预算财政拨款</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11</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nil"/>
            </w:tcBorders>
            <w:shd w:val="clear" w:color="auto" w:fill="auto"/>
            <w:vAlign w:val="center"/>
          </w:tcPr>
          <w:p>
            <w:pPr>
              <w:widowControl/>
              <w:jc w:val="left"/>
              <w:rPr>
                <w:rFonts w:eastAsia="宋体"/>
                <w:kern w:val="0"/>
                <w:sz w:val="22"/>
              </w:rPr>
            </w:pPr>
            <w:r>
              <w:rPr>
                <w:rFonts w:hAnsi="宋体" w:eastAsia="宋体"/>
                <w:kern w:val="0"/>
                <w:sz w:val="22"/>
              </w:rPr>
              <w:t>　</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25</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single" w:color="auto" w:sz="4" w:space="0"/>
              <w:right w:val="single" w:color="auto" w:sz="8" w:space="0"/>
            </w:tcBorders>
            <w:vAlign w:val="center"/>
          </w:tcPr>
          <w:p>
            <w:pPr>
              <w:widowControl/>
              <w:jc w:val="left"/>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nil"/>
              <w:right w:val="nil"/>
            </w:tcBorders>
            <w:shd w:val="clear" w:color="auto" w:fill="auto"/>
            <w:vAlign w:val="center"/>
          </w:tcPr>
          <w:p>
            <w:pPr>
              <w:widowControl/>
              <w:jc w:val="center"/>
              <w:rPr>
                <w:rFonts w:eastAsia="宋体"/>
                <w:kern w:val="0"/>
                <w:sz w:val="22"/>
              </w:rPr>
            </w:pPr>
            <w:r>
              <w:rPr>
                <w:rFonts w:eastAsia="宋体"/>
                <w:kern w:val="0"/>
                <w:sz w:val="22"/>
              </w:rPr>
              <w:t xml:space="preserve">        </w:t>
            </w:r>
            <w:r>
              <w:rPr>
                <w:rFonts w:hAnsi="宋体" w:eastAsia="宋体"/>
                <w:kern w:val="0"/>
                <w:sz w:val="22"/>
              </w:rPr>
              <w:t>政府性基金预算财政拨款</w:t>
            </w:r>
          </w:p>
        </w:tc>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12</w:t>
            </w:r>
          </w:p>
        </w:tc>
        <w:tc>
          <w:tcPr>
            <w:tcW w:w="851" w:type="dxa"/>
            <w:tcBorders>
              <w:top w:val="nil"/>
              <w:left w:val="nil"/>
              <w:bottom w:val="nil"/>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nil"/>
              <w:right w:val="nil"/>
            </w:tcBorders>
            <w:shd w:val="clear" w:color="auto" w:fill="auto"/>
            <w:vAlign w:val="center"/>
          </w:tcPr>
          <w:p>
            <w:pPr>
              <w:widowControl/>
              <w:jc w:val="left"/>
              <w:rPr>
                <w:rFonts w:eastAsia="宋体"/>
                <w:kern w:val="0"/>
                <w:sz w:val="22"/>
              </w:rPr>
            </w:pPr>
            <w:r>
              <w:rPr>
                <w:rFonts w:hAnsi="宋体" w:eastAsia="宋体"/>
                <w:kern w:val="0"/>
                <w:sz w:val="22"/>
              </w:rPr>
              <w:t>　</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26</w:t>
            </w:r>
          </w:p>
        </w:tc>
        <w:tc>
          <w:tcPr>
            <w:tcW w:w="992" w:type="dxa"/>
            <w:tcBorders>
              <w:top w:val="nil"/>
              <w:left w:val="nil"/>
              <w:bottom w:val="nil"/>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nil"/>
              <w:right w:val="single" w:color="auto" w:sz="8" w:space="0"/>
            </w:tcBorders>
            <w:vAlign w:val="center"/>
          </w:tcPr>
          <w:p>
            <w:pPr>
              <w:widowControl/>
              <w:jc w:val="left"/>
              <w:rPr>
                <w:rFonts w:eastAsia="宋体"/>
                <w:kern w:val="0"/>
                <w:sz w:val="22"/>
              </w:rPr>
            </w:pPr>
            <w:r>
              <w:rPr>
                <w:rFonts w:hAnsi="宋体" w:eastAsia="宋体"/>
                <w:kern w:val="0"/>
                <w:sz w:val="22"/>
              </w:rPr>
              <w:t>　</w:t>
            </w:r>
          </w:p>
        </w:tc>
      </w:tr>
      <w:tr>
        <w:trPr>
          <w:trHeight w:val="402" w:hRule="atLeast"/>
          <w:jc w:val="center"/>
        </w:trPr>
        <w:tc>
          <w:tcPr>
            <w:tcW w:w="3984" w:type="dxa"/>
            <w:tcBorders>
              <w:top w:val="single" w:color="auto" w:sz="4" w:space="0"/>
              <w:left w:val="single" w:color="auto" w:sz="8" w:space="0"/>
              <w:bottom w:val="nil"/>
              <w:right w:val="nil"/>
            </w:tcBorders>
            <w:shd w:val="clear" w:color="auto" w:fill="auto"/>
            <w:vAlign w:val="center"/>
          </w:tcPr>
          <w:p>
            <w:pPr>
              <w:widowControl/>
              <w:jc w:val="center"/>
              <w:rPr>
                <w:rFonts w:eastAsia="宋体"/>
                <w:kern w:val="0"/>
                <w:sz w:val="22"/>
              </w:rPr>
            </w:pPr>
            <w:r>
              <w:rPr>
                <w:rFonts w:hAnsi="宋体" w:eastAsia="宋体"/>
                <w:kern w:val="0"/>
                <w:sz w:val="22"/>
              </w:rPr>
              <w:t>　</w:t>
            </w:r>
          </w:p>
        </w:tc>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13</w:t>
            </w:r>
          </w:p>
        </w:tc>
        <w:tc>
          <w:tcPr>
            <w:tcW w:w="851" w:type="dxa"/>
            <w:tcBorders>
              <w:top w:val="single" w:color="auto" w:sz="4" w:space="0"/>
              <w:left w:val="nil"/>
              <w:bottom w:val="nil"/>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single" w:color="auto" w:sz="4" w:space="0"/>
              <w:left w:val="nil"/>
              <w:bottom w:val="nil"/>
              <w:right w:val="nil"/>
            </w:tcBorders>
            <w:shd w:val="clear" w:color="auto" w:fill="auto"/>
            <w:vAlign w:val="center"/>
          </w:tcPr>
          <w:p>
            <w:pPr>
              <w:widowControl/>
              <w:jc w:val="left"/>
              <w:rPr>
                <w:rFonts w:eastAsia="宋体"/>
                <w:kern w:val="0"/>
                <w:sz w:val="22"/>
              </w:rPr>
            </w:pPr>
            <w:r>
              <w:rPr>
                <w:rFonts w:hAnsi="宋体" w:eastAsia="宋体"/>
                <w:kern w:val="0"/>
                <w:sz w:val="22"/>
              </w:rPr>
              <w:t>　</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27</w:t>
            </w:r>
          </w:p>
        </w:tc>
        <w:tc>
          <w:tcPr>
            <w:tcW w:w="992" w:type="dxa"/>
            <w:tcBorders>
              <w:top w:val="single" w:color="auto" w:sz="4" w:space="0"/>
              <w:left w:val="nil"/>
              <w:bottom w:val="nil"/>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single" w:color="auto" w:sz="4" w:space="0"/>
              <w:left w:val="nil"/>
              <w:bottom w:val="nil"/>
              <w:right w:val="single" w:color="auto" w:sz="8" w:space="0"/>
            </w:tcBorders>
            <w:vAlign w:val="center"/>
          </w:tcPr>
          <w:p>
            <w:pPr>
              <w:widowControl/>
              <w:jc w:val="left"/>
              <w:rPr>
                <w:rFonts w:eastAsia="宋体"/>
                <w:kern w:val="0"/>
                <w:sz w:val="22"/>
              </w:rPr>
            </w:pPr>
            <w:r>
              <w:rPr>
                <w:rFonts w:hAnsi="宋体" w:eastAsia="宋体"/>
                <w:kern w:val="0"/>
                <w:sz w:val="22"/>
              </w:rPr>
              <w:t>　</w:t>
            </w:r>
          </w:p>
        </w:tc>
      </w:tr>
      <w:tr>
        <w:trPr>
          <w:trHeight w:val="402" w:hRule="atLeast"/>
          <w:jc w:val="center"/>
        </w:trPr>
        <w:tc>
          <w:tcPr>
            <w:tcW w:w="3984" w:type="dxa"/>
            <w:tcBorders>
              <w:top w:val="single" w:color="auto" w:sz="4" w:space="0"/>
              <w:left w:val="single" w:color="auto" w:sz="8" w:space="0"/>
              <w:bottom w:val="single" w:color="auto" w:sz="8" w:space="0"/>
              <w:right w:val="nil"/>
            </w:tcBorders>
            <w:shd w:val="clear" w:color="000000" w:fill="FFFFFF"/>
            <w:vAlign w:val="center"/>
          </w:tcPr>
          <w:p>
            <w:pPr>
              <w:widowControl/>
              <w:jc w:val="center"/>
              <w:rPr>
                <w:rFonts w:eastAsia="宋体"/>
                <w:b/>
                <w:bCs/>
                <w:kern w:val="0"/>
                <w:sz w:val="22"/>
              </w:rPr>
            </w:pPr>
            <w:r>
              <w:rPr>
                <w:rFonts w:hAnsi="宋体" w:eastAsia="宋体"/>
                <w:b/>
                <w:bCs/>
                <w:kern w:val="0"/>
                <w:sz w:val="22"/>
              </w:rPr>
              <w:t>合计</w:t>
            </w:r>
          </w:p>
        </w:tc>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14</w:t>
            </w:r>
          </w:p>
        </w:tc>
        <w:tc>
          <w:tcPr>
            <w:tcW w:w="851" w:type="dxa"/>
            <w:tcBorders>
              <w:top w:val="single" w:color="auto" w:sz="4" w:space="0"/>
              <w:left w:val="nil"/>
              <w:bottom w:val="single" w:color="auto" w:sz="8"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single" w:color="auto" w:sz="4" w:space="0"/>
              <w:left w:val="nil"/>
              <w:bottom w:val="single" w:color="auto" w:sz="8" w:space="0"/>
              <w:right w:val="nil"/>
            </w:tcBorders>
            <w:shd w:val="clear" w:color="000000" w:fill="FFFFFF"/>
            <w:vAlign w:val="center"/>
          </w:tcPr>
          <w:p>
            <w:pPr>
              <w:widowControl/>
              <w:jc w:val="center"/>
              <w:rPr>
                <w:rFonts w:eastAsia="宋体"/>
                <w:b/>
                <w:bCs/>
                <w:kern w:val="0"/>
                <w:sz w:val="22"/>
              </w:rPr>
            </w:pPr>
            <w:r>
              <w:rPr>
                <w:rFonts w:hAnsi="宋体" w:eastAsia="宋体"/>
                <w:b/>
                <w:bCs/>
                <w:kern w:val="0"/>
                <w:sz w:val="22"/>
              </w:rPr>
              <w:t>合计</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28</w:t>
            </w:r>
          </w:p>
        </w:tc>
        <w:tc>
          <w:tcPr>
            <w:tcW w:w="992" w:type="dxa"/>
            <w:tcBorders>
              <w:top w:val="single" w:color="auto" w:sz="4" w:space="0"/>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8"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single" w:color="auto" w:sz="4" w:space="0"/>
              <w:left w:val="nil"/>
              <w:bottom w:val="single" w:color="auto" w:sz="8" w:space="0"/>
              <w:right w:val="single" w:color="auto" w:sz="8" w:space="0"/>
            </w:tcBorders>
            <w:vAlign w:val="center"/>
          </w:tcPr>
          <w:p>
            <w:pPr>
              <w:widowControl/>
              <w:jc w:val="left"/>
              <w:rPr>
                <w:rFonts w:eastAsia="宋体"/>
                <w:b/>
                <w:bCs/>
                <w:kern w:val="0"/>
                <w:sz w:val="22"/>
              </w:rPr>
            </w:pPr>
            <w:r>
              <w:rPr>
                <w:rFonts w:hAnsi="宋体" w:eastAsia="宋体"/>
                <w:b/>
                <w:bCs/>
                <w:kern w:val="0"/>
                <w:sz w:val="22"/>
              </w:rPr>
              <w:t>　</w:t>
            </w:r>
          </w:p>
        </w:tc>
      </w:tr>
    </w:tbl>
    <w:p>
      <w:pPr>
        <w:adjustRightInd w:val="0"/>
        <w:snapToGrid w:val="0"/>
        <w:ind w:firstLine="700" w:firstLineChars="350"/>
        <w:rPr>
          <w:sz w:val="20"/>
          <w:szCs w:val="20"/>
        </w:rPr>
      </w:pPr>
      <w:r>
        <w:rPr>
          <w:sz w:val="20"/>
          <w:szCs w:val="20"/>
        </w:rPr>
        <w:t>注：本表反映部门本年度一般公共预算财政拨款和政府性基金预算财政拨款的总收支和年末结转结余情况。</w:t>
      </w:r>
    </w:p>
    <w:p>
      <w:pPr>
        <w:widowControl/>
        <w:adjustRightInd w:val="0"/>
        <w:snapToGrid w:val="0"/>
        <w:ind w:right="100"/>
        <w:jc w:val="center"/>
        <w:rPr>
          <w:rFonts w:eastAsia="方正小标宋简体"/>
          <w:sz w:val="36"/>
          <w:szCs w:val="36"/>
        </w:rPr>
      </w:pPr>
    </w:p>
    <w:p>
      <w:pPr>
        <w:widowControl/>
        <w:adjustRightInd w:val="0"/>
        <w:snapToGrid w:val="0"/>
        <w:ind w:right="100"/>
        <w:jc w:val="center"/>
        <w:rPr>
          <w:rFonts w:eastAsia="方正小标宋简体"/>
          <w:sz w:val="36"/>
          <w:szCs w:val="36"/>
        </w:rPr>
      </w:pPr>
      <w:r>
        <w:rPr>
          <w:rFonts w:eastAsia="方正小标宋简体"/>
          <w:sz w:val="36"/>
          <w:szCs w:val="36"/>
        </w:rPr>
        <w:t>一般公共预算财政拨款支出决算表</w:t>
      </w:r>
    </w:p>
    <w:p>
      <w:pPr>
        <w:widowControl/>
        <w:adjustRightInd w:val="0"/>
        <w:snapToGrid w:val="0"/>
        <w:ind w:right="720" w:firstLine="400"/>
        <w:jc w:val="right"/>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05</w:t>
      </w:r>
      <w:r>
        <w:rPr>
          <w:rFonts w:hAnsi="宋体" w:eastAsia="宋体"/>
          <w:color w:val="000000"/>
          <w:kern w:val="0"/>
          <w:sz w:val="20"/>
          <w:szCs w:val="20"/>
        </w:rPr>
        <w:t>表</w:t>
      </w:r>
    </w:p>
    <w:p>
      <w:pPr>
        <w:widowControl/>
        <w:adjustRightInd w:val="0"/>
        <w:snapToGrid w:val="0"/>
        <w:ind w:firstLine="700" w:firstLineChars="350"/>
        <w:jc w:val="left"/>
        <w:rPr>
          <w:rFonts w:eastAsia="宋体"/>
          <w:color w:val="000000"/>
          <w:kern w:val="0"/>
          <w:sz w:val="20"/>
          <w:szCs w:val="20"/>
        </w:rPr>
      </w:pPr>
      <w:r>
        <w:rPr>
          <w:rFonts w:hAnsi="宋体" w:eastAsia="宋体"/>
          <w:color w:val="000000"/>
          <w:kern w:val="0"/>
          <w:sz w:val="20"/>
          <w:szCs w:val="20"/>
        </w:rPr>
        <w:t>部门：</w:t>
      </w:r>
      <w:r>
        <w:rPr>
          <w:rFonts w:eastAsia="宋体"/>
          <w:color w:val="000000"/>
          <w:kern w:val="0"/>
          <w:sz w:val="20"/>
          <w:szCs w:val="20"/>
        </w:rPr>
        <w:t xml:space="preserve">                                                                                                                   </w:t>
      </w:r>
      <w:r>
        <w:rPr>
          <w:rFonts w:hAnsi="宋体" w:eastAsia="宋体"/>
          <w:color w:val="000000"/>
          <w:kern w:val="0"/>
          <w:sz w:val="20"/>
          <w:szCs w:val="20"/>
        </w:rPr>
        <w:t>单位：万元</w:t>
      </w:r>
    </w:p>
    <w:tbl>
      <w:tblPr>
        <w:tblW w:w="13198"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120"/>
        <w:gridCol w:w="1240"/>
        <w:gridCol w:w="3920"/>
        <w:gridCol w:w="3920"/>
        <w:gridCol w:w="2998"/>
      </w:tblGrid>
      <w:tr>
        <w:trPr>
          <w:trHeight w:val="405" w:hRule="atLeast"/>
          <w:jc w:val="center"/>
        </w:trPr>
        <w:tc>
          <w:tcPr>
            <w:tcW w:w="2360" w:type="dxa"/>
            <w:gridSpan w:val="2"/>
            <w:tcBorders>
              <w:top w:val="single" w:color="auto" w:sz="8" w:space="0"/>
              <w:left w:val="single" w:color="auto" w:sz="8" w:space="0"/>
              <w:bottom w:val="single" w:color="auto" w:sz="4" w:space="0"/>
              <w:right w:val="single" w:color="auto" w:sz="4" w:space="0"/>
            </w:tcBorders>
            <w:vAlign w:val="center"/>
          </w:tcPr>
          <w:p>
            <w:pPr>
              <w:widowControl/>
              <w:ind w:firstLine="64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eastAsia="宋体"/>
                <w:color w:val="000000"/>
                <w:kern w:val="0"/>
                <w:sz w:val="22"/>
              </w:rPr>
              <w:t xml:space="preserve">   </w:t>
            </w:r>
            <w:r>
              <w:rPr>
                <w:rFonts w:hAnsi="宋体" w:eastAsia="宋体"/>
                <w:kern w:val="0"/>
                <w:sz w:val="24"/>
                <w:szCs w:val="24"/>
              </w:rPr>
              <w:t>目</w:t>
            </w:r>
          </w:p>
        </w:tc>
        <w:tc>
          <w:tcPr>
            <w:tcW w:w="3920" w:type="dxa"/>
            <w:vMerge w:val="restart"/>
            <w:tcBorders>
              <w:top w:val="single" w:color="auto" w:sz="8" w:space="0"/>
              <w:left w:val="single" w:color="auto" w:sz="4" w:space="0"/>
              <w:bottom w:val="single" w:color="000000" w:sz="4" w:space="0"/>
              <w:right w:val="nil"/>
            </w:tcBorders>
            <w:vAlign w:val="center"/>
          </w:tcPr>
          <w:p>
            <w:pPr>
              <w:widowControl/>
              <w:jc w:val="center"/>
              <w:rPr>
                <w:rFonts w:eastAsia="宋体"/>
                <w:kern w:val="0"/>
                <w:sz w:val="24"/>
                <w:szCs w:val="24"/>
              </w:rPr>
            </w:pPr>
            <w:r>
              <w:rPr>
                <w:rFonts w:hAnsi="宋体" w:eastAsia="宋体"/>
                <w:kern w:val="0"/>
                <w:sz w:val="24"/>
                <w:szCs w:val="24"/>
              </w:rPr>
              <w:t>本年支出合计</w:t>
            </w:r>
          </w:p>
        </w:tc>
        <w:tc>
          <w:tcPr>
            <w:tcW w:w="3920"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基本支出</w:t>
            </w:r>
            <w:r>
              <w:rPr>
                <w:rFonts w:eastAsia="宋体"/>
                <w:kern w:val="0"/>
                <w:sz w:val="24"/>
                <w:szCs w:val="24"/>
              </w:rPr>
              <w:t xml:space="preserve">  </w:t>
            </w:r>
          </w:p>
        </w:tc>
        <w:tc>
          <w:tcPr>
            <w:tcW w:w="2998" w:type="dxa"/>
            <w:vMerge w:val="restart"/>
            <w:tcBorders>
              <w:top w:val="single" w:color="auto" w:sz="8" w:space="0"/>
              <w:left w:val="single" w:color="auto" w:sz="4" w:space="0"/>
              <w:bottom w:val="single" w:color="000000" w:sz="4" w:space="0"/>
              <w:right w:val="single" w:color="auto" w:sz="8" w:space="0"/>
            </w:tcBorders>
            <w:vAlign w:val="center"/>
          </w:tcPr>
          <w:p>
            <w:pPr>
              <w:widowControl/>
              <w:jc w:val="center"/>
              <w:rPr>
                <w:rFonts w:eastAsia="宋体"/>
                <w:kern w:val="0"/>
                <w:sz w:val="24"/>
                <w:szCs w:val="24"/>
              </w:rPr>
            </w:pPr>
            <w:r>
              <w:rPr>
                <w:rFonts w:hAnsi="宋体" w:eastAsia="宋体"/>
                <w:kern w:val="0"/>
                <w:sz w:val="24"/>
                <w:szCs w:val="24"/>
              </w:rPr>
              <w:t>项目支出</w:t>
            </w:r>
          </w:p>
        </w:tc>
      </w:tr>
      <w:tr>
        <w:trPr>
          <w:trHeight w:val="495" w:hRule="atLeast"/>
          <w:jc w:val="center"/>
        </w:trPr>
        <w:tc>
          <w:tcPr>
            <w:tcW w:w="1120"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功能分类科目编码</w:t>
            </w:r>
          </w:p>
        </w:tc>
        <w:tc>
          <w:tcPr>
            <w:tcW w:w="1240" w:type="dxa"/>
            <w:vMerge w:val="restart"/>
            <w:tcBorders>
              <w:top w:val="nil"/>
              <w:left w:val="single" w:color="auto" w:sz="4"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科目名称</w:t>
            </w:r>
          </w:p>
        </w:tc>
        <w:tc>
          <w:tcPr>
            <w:tcW w:w="392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29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360" w:hRule="atLeast"/>
          <w:jc w:val="center"/>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29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29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2360" w:type="dxa"/>
            <w:gridSpan w:val="2"/>
            <w:tcBorders>
              <w:top w:val="single" w:color="auto" w:sz="4" w:space="0"/>
              <w:left w:val="single" w:color="auto" w:sz="8" w:space="0"/>
              <w:bottom w:val="single" w:color="auto" w:sz="4" w:space="0"/>
              <w:right w:val="single" w:color="000000" w:sz="4" w:space="0"/>
            </w:tcBorders>
            <w:vAlign w:val="center"/>
          </w:tcPr>
          <w:p>
            <w:pPr>
              <w:widowControl/>
              <w:jc w:val="center"/>
              <w:rPr>
                <w:rFonts w:eastAsia="宋体"/>
                <w:kern w:val="0"/>
                <w:sz w:val="24"/>
                <w:szCs w:val="24"/>
              </w:rPr>
            </w:pPr>
            <w:r>
              <w:rPr>
                <w:rFonts w:hAnsi="宋体" w:eastAsia="宋体"/>
                <w:kern w:val="0"/>
                <w:sz w:val="24"/>
                <w:szCs w:val="24"/>
              </w:rPr>
              <w:t>栏次</w:t>
            </w:r>
          </w:p>
        </w:tc>
        <w:tc>
          <w:tcPr>
            <w:tcW w:w="392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1</w:t>
            </w:r>
          </w:p>
        </w:tc>
        <w:tc>
          <w:tcPr>
            <w:tcW w:w="392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2</w:t>
            </w:r>
          </w:p>
        </w:tc>
        <w:tc>
          <w:tcPr>
            <w:tcW w:w="2998" w:type="dxa"/>
            <w:tcBorders>
              <w:top w:val="nil"/>
              <w:left w:val="nil"/>
              <w:bottom w:val="single" w:color="auto" w:sz="4" w:space="0"/>
              <w:right w:val="single" w:color="auto" w:sz="8" w:space="0"/>
            </w:tcBorders>
            <w:vAlign w:val="center"/>
          </w:tcPr>
          <w:p>
            <w:pPr>
              <w:widowControl/>
              <w:jc w:val="center"/>
              <w:rPr>
                <w:rFonts w:eastAsia="宋体"/>
                <w:kern w:val="0"/>
                <w:sz w:val="24"/>
                <w:szCs w:val="24"/>
              </w:rPr>
            </w:pPr>
            <w:r>
              <w:rPr>
                <w:rFonts w:eastAsia="宋体"/>
                <w:kern w:val="0"/>
                <w:sz w:val="24"/>
                <w:szCs w:val="24"/>
              </w:rPr>
              <w:t>3</w:t>
            </w:r>
          </w:p>
        </w:tc>
      </w:tr>
      <w:tr>
        <w:trPr>
          <w:trHeight w:val="450" w:hRule="atLeast"/>
          <w:jc w:val="center"/>
        </w:trPr>
        <w:tc>
          <w:tcPr>
            <w:tcW w:w="2360" w:type="dxa"/>
            <w:gridSpan w:val="2"/>
            <w:tcBorders>
              <w:top w:val="single" w:color="auto" w:sz="4" w:space="0"/>
              <w:left w:val="single" w:color="auto" w:sz="8" w:space="0"/>
              <w:bottom w:val="single" w:color="auto" w:sz="4" w:space="0"/>
              <w:right w:val="single" w:color="000000" w:sz="4" w:space="0"/>
            </w:tcBorders>
            <w:vAlign w:val="center"/>
          </w:tcPr>
          <w:p>
            <w:pPr>
              <w:widowControl/>
              <w:jc w:val="center"/>
              <w:rPr>
                <w:rFonts w:eastAsia="宋体"/>
                <w:kern w:val="0"/>
                <w:sz w:val="24"/>
                <w:szCs w:val="24"/>
              </w:rPr>
            </w:pPr>
            <w:r>
              <w:rPr>
                <w:rFonts w:hAnsi="宋体" w:eastAsia="宋体"/>
                <w:kern w:val="0"/>
                <w:sz w:val="24"/>
                <w:szCs w:val="24"/>
              </w:rPr>
              <w:t>合计</w:t>
            </w:r>
          </w:p>
        </w:tc>
        <w:tc>
          <w:tcPr>
            <w:tcW w:w="392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vAlign w:val="center"/>
          </w:tcPr>
          <w:p>
            <w:pPr>
              <w:widowControl/>
              <w:jc w:val="center"/>
              <w:rPr>
                <w:rFonts w:eastAsia="宋体"/>
                <w:kern w:val="0"/>
                <w:sz w:val="24"/>
                <w:szCs w:val="24"/>
              </w:rPr>
            </w:pPr>
            <w:r>
              <w:rPr>
                <w:rFonts w:hAnsi="宋体" w:eastAsia="宋体"/>
                <w:kern w:val="0"/>
                <w:sz w:val="24"/>
                <w:szCs w:val="24"/>
              </w:rPr>
              <w:t>　</w:t>
            </w:r>
          </w:p>
        </w:tc>
      </w:tr>
      <w:tr>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int="eastAsia" w:hAnsi="宋体" w:eastAsia="宋体"/>
                <w:kern w:val="0"/>
                <w:sz w:val="24"/>
                <w:szCs w:val="24"/>
              </w:rPr>
              <w:t>2011099</w:t>
            </w:r>
          </w:p>
        </w:tc>
        <w:tc>
          <w:tcPr>
            <w:tcW w:w="1240" w:type="dxa"/>
            <w:tcBorders>
              <w:top w:val="nil"/>
              <w:left w:val="nil"/>
              <w:bottom w:val="single" w:color="auto" w:sz="4" w:space="0"/>
              <w:right w:val="single" w:color="auto" w:sz="4" w:space="0"/>
            </w:tcBorders>
            <w:vAlign w:val="center"/>
          </w:tcPr>
          <w:p>
            <w:pPr>
              <w:widowControl/>
              <w:jc w:val="left"/>
              <w:rPr>
                <w:rFonts w:eastAsia="宋体"/>
                <w:kern w:val="0"/>
                <w:sz w:val="20"/>
                <w:szCs w:val="20"/>
              </w:rPr>
            </w:pPr>
            <w:r>
              <w:rPr>
                <w:rFonts w:hAnsi="宋体" w:eastAsia="宋体"/>
                <w:kern w:val="0"/>
                <w:sz w:val="20"/>
                <w:szCs w:val="20"/>
              </w:rPr>
              <w:t>　</w:t>
            </w:r>
            <w:r>
              <w:rPr>
                <w:rFonts w:hint="eastAsia" w:hAnsi="宋体" w:eastAsia="宋体"/>
                <w:kern w:val="0"/>
                <w:sz w:val="20"/>
                <w:szCs w:val="20"/>
              </w:rPr>
              <w:t>其他人事事物支出</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r>
              <w:rPr>
                <w:rFonts w:hint="eastAsia" w:hAnsi="宋体" w:eastAsia="宋体"/>
                <w:kern w:val="0"/>
                <w:sz w:val="24"/>
                <w:szCs w:val="24"/>
              </w:rPr>
              <w:t>394.08</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r>
              <w:rPr>
                <w:rFonts w:hint="eastAsia" w:hAnsi="宋体" w:eastAsia="宋体"/>
                <w:kern w:val="0"/>
                <w:sz w:val="24"/>
                <w:szCs w:val="24"/>
              </w:rPr>
              <w:t>175.95</w:t>
            </w:r>
          </w:p>
        </w:tc>
        <w:tc>
          <w:tcPr>
            <w:tcW w:w="2998"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r>
              <w:rPr>
                <w:rFonts w:hint="eastAsia" w:hAnsi="宋体" w:eastAsia="宋体"/>
                <w:kern w:val="0"/>
                <w:sz w:val="24"/>
                <w:szCs w:val="24"/>
              </w:rPr>
              <w:t>218.13</w:t>
            </w:r>
          </w:p>
        </w:tc>
      </w:tr>
      <w:tr>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4" w:space="0"/>
              <w:right w:val="single" w:color="auto" w:sz="4" w:space="0"/>
            </w:tcBorders>
            <w:vAlign w:val="center"/>
          </w:tcPr>
          <w:p>
            <w:pPr>
              <w:widowControl/>
              <w:jc w:val="left"/>
              <w:rPr>
                <w:rFonts w:eastAsia="宋体"/>
                <w:kern w:val="0"/>
                <w:sz w:val="20"/>
                <w:szCs w:val="20"/>
              </w:rPr>
            </w:pPr>
            <w:r>
              <w:rPr>
                <w:rFonts w:hAnsi="宋体" w:eastAsia="宋体"/>
                <w:kern w:val="0"/>
                <w:sz w:val="20"/>
                <w:szCs w:val="20"/>
              </w:rPr>
              <w:t>　</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120" w:type="dxa"/>
            <w:tcBorders>
              <w:top w:val="single" w:color="auto" w:sz="4" w:space="0"/>
              <w:left w:val="single" w:color="auto" w:sz="8" w:space="0"/>
              <w:bottom w:val="single" w:color="auto" w:sz="8"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8"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bl>
    <w:p>
      <w:pPr>
        <w:adjustRightInd w:val="0"/>
        <w:snapToGrid w:val="0"/>
        <w:ind w:firstLine="700" w:firstLineChars="350"/>
        <w:rPr>
          <w:sz w:val="20"/>
          <w:szCs w:val="20"/>
        </w:rPr>
      </w:pPr>
      <w:r>
        <w:rPr>
          <w:sz w:val="20"/>
          <w:szCs w:val="20"/>
        </w:rPr>
        <w:t>注：本表反映部门本年度一般公共预算财政拨款实际支出情况。</w:t>
      </w:r>
    </w:p>
    <w:p>
      <w:pPr>
        <w:spacing w:line="580" w:lineRule="exact"/>
        <w:ind w:firstLine="640"/>
        <w:rPr>
          <w:szCs w:val="32"/>
        </w:rPr>
      </w:pPr>
    </w:p>
    <w:p>
      <w:pPr>
        <w:spacing w:line="580" w:lineRule="exact"/>
        <w:ind w:firstLine="640"/>
        <w:rPr>
          <w:szCs w:val="32"/>
        </w:rPr>
      </w:pPr>
    </w:p>
    <w:p>
      <w:pPr>
        <w:spacing w:line="580" w:lineRule="exact"/>
        <w:ind w:firstLine="720"/>
        <w:rPr>
          <w:rFonts w:eastAsia="方正小标宋简体"/>
          <w:sz w:val="36"/>
          <w:szCs w:val="36"/>
        </w:rPr>
      </w:pPr>
    </w:p>
    <w:p>
      <w:pPr>
        <w:spacing w:line="580" w:lineRule="exact"/>
        <w:ind w:firstLine="720"/>
        <w:jc w:val="center"/>
        <w:rPr>
          <w:rFonts w:eastAsia="方正小标宋简体"/>
          <w:sz w:val="36"/>
          <w:szCs w:val="36"/>
        </w:rPr>
      </w:pPr>
    </w:p>
    <w:p>
      <w:pPr>
        <w:spacing w:line="580" w:lineRule="exact"/>
        <w:ind w:firstLine="720"/>
        <w:jc w:val="center"/>
        <w:rPr>
          <w:rFonts w:eastAsia="方正小标宋简体"/>
          <w:sz w:val="36"/>
          <w:szCs w:val="36"/>
        </w:rPr>
      </w:pPr>
      <w:r>
        <w:rPr>
          <w:rFonts w:eastAsia="方正小标宋简体"/>
          <w:sz w:val="36"/>
          <w:szCs w:val="36"/>
        </w:rPr>
        <w:t>一般公共预算财政拨款基本支出决算表</w:t>
      </w:r>
    </w:p>
    <w:p>
      <w:pPr>
        <w:widowControl/>
        <w:adjustRightInd w:val="0"/>
        <w:snapToGrid w:val="0"/>
        <w:ind w:right="720" w:firstLine="440"/>
        <w:jc w:val="right"/>
        <w:rPr>
          <w:rFonts w:eastAsia="宋体"/>
          <w:color w:val="000000"/>
          <w:kern w:val="0"/>
          <w:sz w:val="22"/>
        </w:rPr>
      </w:pPr>
      <w:r>
        <w:rPr>
          <w:rFonts w:hAnsi="宋体" w:eastAsia="宋体"/>
          <w:color w:val="000000"/>
          <w:kern w:val="0"/>
          <w:sz w:val="22"/>
        </w:rPr>
        <w:t>公开</w:t>
      </w:r>
      <w:r>
        <w:rPr>
          <w:rFonts w:eastAsia="宋体"/>
          <w:color w:val="000000"/>
          <w:kern w:val="0"/>
          <w:sz w:val="22"/>
        </w:rPr>
        <w:t>06</w:t>
      </w:r>
      <w:r>
        <w:rPr>
          <w:rFonts w:hAnsi="宋体" w:eastAsia="宋体"/>
          <w:color w:val="000000"/>
          <w:kern w:val="0"/>
          <w:sz w:val="22"/>
        </w:rPr>
        <w:t>表</w:t>
      </w:r>
    </w:p>
    <w:p>
      <w:pPr>
        <w:widowControl/>
        <w:adjustRightInd w:val="0"/>
        <w:snapToGrid w:val="0"/>
        <w:ind w:firstLine="748" w:firstLineChars="340"/>
        <w:jc w:val="left"/>
        <w:rPr>
          <w:rFonts w:eastAsia="宋体"/>
          <w:color w:val="000000"/>
          <w:kern w:val="0"/>
          <w:sz w:val="22"/>
        </w:rPr>
      </w:pPr>
      <w:r>
        <w:rPr>
          <w:rFonts w:hAnsi="宋体" w:eastAsia="宋体"/>
          <w:color w:val="000000"/>
          <w:kern w:val="0"/>
          <w:sz w:val="22"/>
        </w:rPr>
        <w:t>部门：</w:t>
      </w:r>
      <w:r>
        <w:rPr>
          <w:rFonts w:eastAsia="宋体"/>
          <w:color w:val="000000"/>
          <w:kern w:val="0"/>
          <w:sz w:val="22"/>
        </w:rPr>
        <w:t xml:space="preserve">                                                                                                       </w:t>
      </w:r>
      <w:r>
        <w:rPr>
          <w:rFonts w:hAnsi="宋体" w:eastAsia="宋体"/>
          <w:color w:val="000000"/>
          <w:kern w:val="0"/>
          <w:sz w:val="22"/>
        </w:rPr>
        <w:t>单位：万元</w:t>
      </w:r>
    </w:p>
    <w:tbl>
      <w:tblPr>
        <w:tblW w:w="13198"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120"/>
        <w:gridCol w:w="1254"/>
        <w:gridCol w:w="3453"/>
        <w:gridCol w:w="3827"/>
        <w:gridCol w:w="3544"/>
      </w:tblGrid>
      <w:tr>
        <w:trPr>
          <w:trHeight w:val="405" w:hRule="atLeast"/>
          <w:jc w:val="center"/>
        </w:trPr>
        <w:tc>
          <w:tcPr>
            <w:tcW w:w="2374" w:type="dxa"/>
            <w:gridSpan w:val="2"/>
            <w:tcBorders>
              <w:top w:val="single" w:color="auto" w:sz="8" w:space="0"/>
              <w:left w:val="single" w:color="auto" w:sz="8" w:space="0"/>
              <w:bottom w:val="single" w:color="auto" w:sz="4" w:space="0"/>
              <w:right w:val="single" w:color="auto" w:sz="4" w:space="0"/>
            </w:tcBorders>
            <w:vAlign w:val="center"/>
          </w:tcPr>
          <w:p>
            <w:pPr>
              <w:widowControl/>
              <w:ind w:firstLine="64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eastAsia="宋体"/>
                <w:color w:val="000000"/>
                <w:kern w:val="0"/>
                <w:sz w:val="22"/>
              </w:rPr>
              <w:t xml:space="preserve">   </w:t>
            </w:r>
            <w:r>
              <w:rPr>
                <w:rFonts w:hAnsi="宋体" w:eastAsia="宋体"/>
                <w:kern w:val="0"/>
                <w:sz w:val="24"/>
                <w:szCs w:val="24"/>
              </w:rPr>
              <w:t>目</w:t>
            </w:r>
          </w:p>
        </w:tc>
        <w:tc>
          <w:tcPr>
            <w:tcW w:w="3453" w:type="dxa"/>
            <w:vMerge w:val="restart"/>
            <w:tcBorders>
              <w:top w:val="single" w:color="auto" w:sz="8" w:space="0"/>
              <w:left w:val="single" w:color="auto" w:sz="4" w:space="0"/>
              <w:bottom w:val="single" w:color="000000" w:sz="4" w:space="0"/>
              <w:right w:val="nil"/>
            </w:tcBorders>
            <w:vAlign w:val="center"/>
          </w:tcPr>
          <w:p>
            <w:pPr>
              <w:widowControl/>
              <w:jc w:val="center"/>
              <w:rPr>
                <w:rFonts w:eastAsia="宋体"/>
                <w:kern w:val="0"/>
                <w:sz w:val="24"/>
                <w:szCs w:val="24"/>
              </w:rPr>
            </w:pPr>
            <w:r>
              <w:rPr>
                <w:rFonts w:hAnsi="宋体" w:eastAsia="宋体"/>
                <w:kern w:val="0"/>
                <w:sz w:val="24"/>
                <w:szCs w:val="24"/>
              </w:rPr>
              <w:t>本年支出合计</w:t>
            </w:r>
          </w:p>
        </w:tc>
        <w:tc>
          <w:tcPr>
            <w:tcW w:w="3827"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人员经费</w:t>
            </w:r>
          </w:p>
        </w:tc>
        <w:tc>
          <w:tcPr>
            <w:tcW w:w="3544" w:type="dxa"/>
            <w:vMerge w:val="restart"/>
            <w:tcBorders>
              <w:top w:val="single" w:color="auto" w:sz="8" w:space="0"/>
              <w:left w:val="single" w:color="auto" w:sz="4" w:space="0"/>
              <w:bottom w:val="single" w:color="000000" w:sz="4" w:space="0"/>
              <w:right w:val="single" w:color="auto" w:sz="8" w:space="0"/>
            </w:tcBorders>
            <w:vAlign w:val="center"/>
          </w:tcPr>
          <w:p>
            <w:pPr>
              <w:widowControl/>
              <w:jc w:val="center"/>
              <w:rPr>
                <w:rFonts w:eastAsia="宋体"/>
                <w:kern w:val="0"/>
                <w:sz w:val="24"/>
                <w:szCs w:val="24"/>
              </w:rPr>
            </w:pPr>
            <w:r>
              <w:rPr>
                <w:rFonts w:hAnsi="宋体" w:eastAsia="宋体"/>
                <w:kern w:val="0"/>
                <w:sz w:val="24"/>
                <w:szCs w:val="24"/>
              </w:rPr>
              <w:t>公用经费</w:t>
            </w:r>
          </w:p>
        </w:tc>
      </w:tr>
      <w:tr>
        <w:trPr>
          <w:trHeight w:val="495" w:hRule="atLeast"/>
          <w:jc w:val="center"/>
        </w:trPr>
        <w:tc>
          <w:tcPr>
            <w:tcW w:w="1120"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经济分类科目编码</w:t>
            </w:r>
          </w:p>
        </w:tc>
        <w:tc>
          <w:tcPr>
            <w:tcW w:w="1254" w:type="dxa"/>
            <w:vMerge w:val="restart"/>
            <w:tcBorders>
              <w:top w:val="nil"/>
              <w:left w:val="single" w:color="auto" w:sz="4"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科目名称</w:t>
            </w:r>
          </w:p>
        </w:tc>
        <w:tc>
          <w:tcPr>
            <w:tcW w:w="3453"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82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354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360" w:hRule="atLeast"/>
          <w:jc w:val="center"/>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453"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82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354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453"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82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354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2374" w:type="dxa"/>
            <w:gridSpan w:val="2"/>
            <w:tcBorders>
              <w:top w:val="single" w:color="auto" w:sz="4" w:space="0"/>
              <w:left w:val="single" w:color="auto" w:sz="8" w:space="0"/>
              <w:bottom w:val="single" w:color="auto" w:sz="4" w:space="0"/>
              <w:right w:val="single" w:color="000000" w:sz="4" w:space="0"/>
            </w:tcBorders>
            <w:vAlign w:val="center"/>
          </w:tcPr>
          <w:p>
            <w:pPr>
              <w:widowControl/>
              <w:jc w:val="center"/>
              <w:rPr>
                <w:rFonts w:eastAsia="宋体"/>
                <w:kern w:val="0"/>
                <w:sz w:val="24"/>
                <w:szCs w:val="24"/>
              </w:rPr>
            </w:pPr>
            <w:r>
              <w:rPr>
                <w:rFonts w:hAnsi="宋体" w:eastAsia="宋体"/>
                <w:kern w:val="0"/>
                <w:sz w:val="24"/>
                <w:szCs w:val="24"/>
              </w:rPr>
              <w:t>栏次</w:t>
            </w:r>
          </w:p>
        </w:tc>
        <w:tc>
          <w:tcPr>
            <w:tcW w:w="3453"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1</w:t>
            </w:r>
          </w:p>
        </w:tc>
        <w:tc>
          <w:tcPr>
            <w:tcW w:w="3827"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2</w:t>
            </w:r>
          </w:p>
        </w:tc>
        <w:tc>
          <w:tcPr>
            <w:tcW w:w="3544" w:type="dxa"/>
            <w:tcBorders>
              <w:top w:val="nil"/>
              <w:left w:val="nil"/>
              <w:bottom w:val="single" w:color="auto" w:sz="4" w:space="0"/>
              <w:right w:val="single" w:color="auto" w:sz="8" w:space="0"/>
            </w:tcBorders>
            <w:vAlign w:val="center"/>
          </w:tcPr>
          <w:p>
            <w:pPr>
              <w:widowControl/>
              <w:jc w:val="center"/>
              <w:rPr>
                <w:rFonts w:eastAsia="宋体"/>
                <w:kern w:val="0"/>
                <w:sz w:val="24"/>
                <w:szCs w:val="24"/>
              </w:rPr>
            </w:pPr>
            <w:r>
              <w:rPr>
                <w:rFonts w:eastAsia="宋体"/>
                <w:kern w:val="0"/>
                <w:sz w:val="24"/>
                <w:szCs w:val="24"/>
              </w:rPr>
              <w:t>3</w:t>
            </w:r>
          </w:p>
        </w:tc>
      </w:tr>
      <w:tr>
        <w:trPr>
          <w:trHeight w:val="450" w:hRule="atLeast"/>
          <w:jc w:val="center"/>
        </w:trPr>
        <w:tc>
          <w:tcPr>
            <w:tcW w:w="2374" w:type="dxa"/>
            <w:gridSpan w:val="2"/>
            <w:tcBorders>
              <w:top w:val="single" w:color="auto" w:sz="4" w:space="0"/>
              <w:left w:val="single" w:color="auto" w:sz="8" w:space="0"/>
              <w:bottom w:val="single" w:color="auto" w:sz="4" w:space="0"/>
              <w:right w:val="single" w:color="000000" w:sz="4" w:space="0"/>
            </w:tcBorders>
            <w:vAlign w:val="center"/>
          </w:tcPr>
          <w:p>
            <w:pPr>
              <w:widowControl/>
              <w:jc w:val="center"/>
              <w:rPr>
                <w:rFonts w:eastAsia="宋体"/>
                <w:kern w:val="0"/>
                <w:sz w:val="24"/>
                <w:szCs w:val="24"/>
              </w:rPr>
            </w:pPr>
            <w:r>
              <w:rPr>
                <w:rFonts w:hAnsi="宋体" w:eastAsia="宋体"/>
                <w:kern w:val="0"/>
                <w:sz w:val="24"/>
                <w:szCs w:val="24"/>
              </w:rPr>
              <w:t>合计</w:t>
            </w:r>
          </w:p>
        </w:tc>
        <w:tc>
          <w:tcPr>
            <w:tcW w:w="3453"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vAlign w:val="center"/>
          </w:tcPr>
          <w:p>
            <w:pPr>
              <w:widowControl/>
              <w:jc w:val="center"/>
              <w:rPr>
                <w:rFonts w:eastAsia="宋体"/>
                <w:kern w:val="0"/>
                <w:sz w:val="24"/>
                <w:szCs w:val="24"/>
              </w:rPr>
            </w:pPr>
            <w:r>
              <w:rPr>
                <w:rFonts w:hAnsi="宋体" w:eastAsia="宋体"/>
                <w:kern w:val="0"/>
                <w:sz w:val="24"/>
                <w:szCs w:val="24"/>
              </w:rPr>
              <w:t>　</w:t>
            </w:r>
          </w:p>
        </w:tc>
      </w:tr>
      <w:tr>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int="eastAsia" w:hAnsi="宋体" w:eastAsia="宋体"/>
                <w:kern w:val="0"/>
                <w:sz w:val="24"/>
                <w:szCs w:val="24"/>
              </w:rPr>
              <w:t>2011000</w:t>
            </w:r>
            <w:r>
              <w:rPr>
                <w:rFonts w:hAnsi="宋体" w:eastAsia="宋体"/>
                <w:kern w:val="0"/>
                <w:sz w:val="24"/>
                <w:szCs w:val="24"/>
              </w:rPr>
              <w:t>　</w:t>
            </w:r>
          </w:p>
        </w:tc>
        <w:tc>
          <w:tcPr>
            <w:tcW w:w="1254" w:type="dxa"/>
            <w:tcBorders>
              <w:top w:val="nil"/>
              <w:left w:val="nil"/>
              <w:bottom w:val="single" w:color="auto" w:sz="4" w:space="0"/>
              <w:right w:val="single" w:color="auto" w:sz="4" w:space="0"/>
            </w:tcBorders>
            <w:vAlign w:val="center"/>
          </w:tcPr>
          <w:p>
            <w:pPr>
              <w:widowControl/>
              <w:jc w:val="left"/>
              <w:rPr>
                <w:rFonts w:eastAsia="宋体"/>
                <w:kern w:val="0"/>
                <w:sz w:val="20"/>
                <w:szCs w:val="20"/>
              </w:rPr>
            </w:pPr>
            <w:r>
              <w:rPr>
                <w:rFonts w:hAnsi="宋体" w:eastAsia="宋体"/>
                <w:kern w:val="0"/>
                <w:sz w:val="20"/>
                <w:szCs w:val="20"/>
              </w:rPr>
              <w:t>　</w:t>
            </w:r>
            <w:r>
              <w:rPr>
                <w:rFonts w:hint="eastAsia" w:hAnsi="宋体" w:eastAsia="宋体"/>
                <w:kern w:val="0"/>
                <w:sz w:val="20"/>
                <w:szCs w:val="20"/>
              </w:rPr>
              <w:t>其他人事事务支出</w:t>
            </w:r>
          </w:p>
        </w:tc>
        <w:tc>
          <w:tcPr>
            <w:tcW w:w="3453"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r>
              <w:rPr>
                <w:rFonts w:hint="eastAsia" w:hAnsi="宋体" w:eastAsia="宋体"/>
                <w:kern w:val="0"/>
                <w:sz w:val="24"/>
                <w:szCs w:val="24"/>
              </w:rPr>
              <w:t>175.95</w:t>
            </w:r>
          </w:p>
        </w:tc>
        <w:tc>
          <w:tcPr>
            <w:tcW w:w="3827"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r>
              <w:rPr>
                <w:rFonts w:hint="eastAsia" w:hAnsi="宋体" w:eastAsia="宋体"/>
                <w:kern w:val="0"/>
                <w:sz w:val="24"/>
                <w:szCs w:val="24"/>
              </w:rPr>
              <w:t>158.75</w:t>
            </w:r>
          </w:p>
        </w:tc>
        <w:tc>
          <w:tcPr>
            <w:tcW w:w="3544"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int="eastAsia" w:hAnsi="宋体" w:eastAsia="宋体"/>
                <w:kern w:val="0"/>
                <w:sz w:val="24"/>
                <w:szCs w:val="24"/>
              </w:rPr>
              <w:t>17.2</w:t>
            </w:r>
            <w:r>
              <w:rPr>
                <w:rFonts w:hAnsi="宋体" w:eastAsia="宋体"/>
                <w:kern w:val="0"/>
                <w:sz w:val="24"/>
                <w:szCs w:val="24"/>
              </w:rPr>
              <w:t>　</w:t>
            </w:r>
          </w:p>
        </w:tc>
      </w:tr>
      <w:tr>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453"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vAlign w:val="center"/>
          </w:tcPr>
          <w:p>
            <w:pPr>
              <w:widowControl/>
              <w:jc w:val="left"/>
              <w:rPr>
                <w:rFonts w:eastAsia="宋体"/>
                <w:kern w:val="0"/>
                <w:sz w:val="20"/>
                <w:szCs w:val="20"/>
              </w:rPr>
            </w:pPr>
            <w:r>
              <w:rPr>
                <w:rFonts w:hAnsi="宋体" w:eastAsia="宋体"/>
                <w:kern w:val="0"/>
                <w:sz w:val="20"/>
                <w:szCs w:val="20"/>
              </w:rPr>
              <w:t>　</w:t>
            </w:r>
          </w:p>
        </w:tc>
        <w:tc>
          <w:tcPr>
            <w:tcW w:w="3453"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453"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453"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120" w:type="dxa"/>
            <w:tcBorders>
              <w:top w:val="single" w:color="auto" w:sz="4" w:space="0"/>
              <w:left w:val="single" w:color="auto" w:sz="8" w:space="0"/>
              <w:bottom w:val="single" w:color="auto" w:sz="8"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453"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8"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bl>
    <w:p>
      <w:pPr>
        <w:adjustRightInd w:val="0"/>
        <w:snapToGrid w:val="0"/>
        <w:ind w:firstLine="700" w:firstLineChars="350"/>
        <w:rPr>
          <w:b/>
          <w:sz w:val="20"/>
          <w:szCs w:val="20"/>
        </w:rPr>
      </w:pPr>
      <w:r>
        <w:rPr>
          <w:sz w:val="20"/>
          <w:szCs w:val="20"/>
        </w:rPr>
        <w:t>注：本表反映部门本年度一般公共预算财政拨款基本支出明细情况。</w:t>
      </w:r>
    </w:p>
    <w:p>
      <w:pPr>
        <w:spacing w:line="580" w:lineRule="exact"/>
        <w:ind w:firstLine="640"/>
        <w:rPr>
          <w:szCs w:val="32"/>
        </w:rPr>
      </w:pPr>
    </w:p>
    <w:p>
      <w:pPr>
        <w:spacing w:line="580" w:lineRule="exact"/>
        <w:ind w:firstLine="640"/>
        <w:rPr>
          <w:szCs w:val="32"/>
        </w:rPr>
      </w:pPr>
    </w:p>
    <w:p>
      <w:pPr>
        <w:spacing w:line="580" w:lineRule="exact"/>
        <w:ind w:firstLine="720"/>
        <w:jc w:val="center"/>
        <w:rPr>
          <w:rFonts w:eastAsia="方正小标宋简体"/>
          <w:sz w:val="36"/>
          <w:szCs w:val="36"/>
        </w:rPr>
      </w:pPr>
    </w:p>
    <w:p>
      <w:pPr>
        <w:spacing w:line="580" w:lineRule="exact"/>
        <w:jc w:val="center"/>
        <w:rPr>
          <w:rFonts w:eastAsia="方正小标宋简体"/>
          <w:sz w:val="36"/>
          <w:szCs w:val="36"/>
        </w:rPr>
      </w:pPr>
    </w:p>
    <w:p>
      <w:pPr>
        <w:spacing w:line="580" w:lineRule="exact"/>
        <w:jc w:val="center"/>
        <w:rPr>
          <w:rFonts w:eastAsia="方正小标宋简体"/>
          <w:sz w:val="36"/>
          <w:szCs w:val="36"/>
        </w:rPr>
      </w:pPr>
      <w:r>
        <w:rPr>
          <w:rFonts w:eastAsia="方正小标宋简体"/>
          <w:sz w:val="36"/>
          <w:szCs w:val="36"/>
        </w:rPr>
        <w:t>一般公共预算财政拨款“三公”经费支出决算表</w:t>
      </w:r>
    </w:p>
    <w:p>
      <w:pPr>
        <w:widowControl/>
        <w:adjustRightInd w:val="0"/>
        <w:snapToGrid w:val="0"/>
        <w:ind w:right="720" w:firstLine="440"/>
        <w:jc w:val="right"/>
        <w:rPr>
          <w:rFonts w:eastAsia="宋体"/>
          <w:color w:val="000000"/>
          <w:kern w:val="0"/>
          <w:sz w:val="22"/>
        </w:rPr>
      </w:pPr>
      <w:r>
        <w:rPr>
          <w:rFonts w:hAnsi="宋体" w:eastAsia="宋体"/>
          <w:color w:val="000000"/>
          <w:kern w:val="0"/>
          <w:sz w:val="22"/>
        </w:rPr>
        <w:t>公开</w:t>
      </w:r>
      <w:r>
        <w:rPr>
          <w:rFonts w:eastAsia="宋体"/>
          <w:color w:val="000000"/>
          <w:kern w:val="0"/>
          <w:sz w:val="22"/>
        </w:rPr>
        <w:t>07</w:t>
      </w:r>
      <w:r>
        <w:rPr>
          <w:rFonts w:hAnsi="宋体" w:eastAsia="宋体"/>
          <w:color w:val="000000"/>
          <w:kern w:val="0"/>
          <w:sz w:val="22"/>
        </w:rPr>
        <w:t>表</w:t>
      </w:r>
    </w:p>
    <w:p>
      <w:pPr>
        <w:widowControl/>
        <w:adjustRightInd w:val="0"/>
        <w:snapToGrid w:val="0"/>
        <w:ind w:firstLine="770" w:firstLineChars="350"/>
        <w:jc w:val="left"/>
        <w:rPr>
          <w:rFonts w:eastAsia="宋体"/>
          <w:color w:val="000000"/>
          <w:kern w:val="0"/>
          <w:sz w:val="22"/>
        </w:rPr>
      </w:pPr>
      <w:r>
        <w:rPr>
          <w:rFonts w:hAnsi="宋体" w:eastAsia="宋体"/>
          <w:color w:val="000000"/>
          <w:kern w:val="0"/>
          <w:sz w:val="22"/>
        </w:rPr>
        <w:t>部门：</w:t>
      </w:r>
      <w:r>
        <w:rPr>
          <w:rFonts w:eastAsia="宋体"/>
          <w:color w:val="000000"/>
          <w:kern w:val="0"/>
          <w:sz w:val="22"/>
        </w:rPr>
        <w:t xml:space="preserve">                                                                                                       </w:t>
      </w:r>
      <w:r>
        <w:rPr>
          <w:rFonts w:hAnsi="宋体" w:eastAsia="宋体"/>
          <w:color w:val="000000"/>
          <w:kern w:val="0"/>
          <w:sz w:val="22"/>
        </w:rPr>
        <w:t>单位：万元</w:t>
      </w:r>
    </w:p>
    <w:tbl>
      <w:tblPr>
        <w:tblW w:w="13198"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724"/>
        <w:gridCol w:w="1134"/>
        <w:gridCol w:w="851"/>
        <w:gridCol w:w="1134"/>
        <w:gridCol w:w="1275"/>
        <w:gridCol w:w="1418"/>
        <w:gridCol w:w="850"/>
        <w:gridCol w:w="1134"/>
        <w:gridCol w:w="1134"/>
        <w:gridCol w:w="1276"/>
        <w:gridCol w:w="1276"/>
        <w:gridCol w:w="992"/>
      </w:tblGrid>
      <w:tr>
        <w:trPr>
          <w:trHeight w:val="559" w:hRule="atLeast"/>
          <w:jc w:val="center"/>
        </w:trPr>
        <w:tc>
          <w:tcPr>
            <w:tcW w:w="6536" w:type="dxa"/>
            <w:gridSpan w:val="6"/>
            <w:tcBorders>
              <w:top w:val="single" w:color="auto" w:sz="8" w:space="0"/>
              <w:left w:val="single" w:color="auto" w:sz="8" w:space="0"/>
              <w:bottom w:val="single" w:color="auto" w:sz="4" w:space="0"/>
              <w:right w:val="single" w:color="000000" w:sz="4" w:space="0"/>
            </w:tcBorders>
            <w:vAlign w:val="center"/>
          </w:tcPr>
          <w:p>
            <w:pPr>
              <w:widowControl/>
              <w:ind w:firstLine="440"/>
              <w:jc w:val="center"/>
              <w:rPr>
                <w:rFonts w:eastAsia="宋体"/>
                <w:kern w:val="0"/>
                <w:sz w:val="22"/>
              </w:rPr>
            </w:pPr>
            <w:r>
              <w:rPr>
                <w:rFonts w:eastAsia="宋体"/>
                <w:kern w:val="0"/>
                <w:sz w:val="22"/>
              </w:rPr>
              <w:t>2015</w:t>
            </w:r>
            <w:r>
              <w:rPr>
                <w:rFonts w:hAnsi="宋体" w:eastAsia="宋体"/>
                <w:kern w:val="0"/>
                <w:sz w:val="22"/>
              </w:rPr>
              <w:t>年度预算数</w:t>
            </w:r>
          </w:p>
        </w:tc>
        <w:tc>
          <w:tcPr>
            <w:tcW w:w="6662" w:type="dxa"/>
            <w:gridSpan w:val="6"/>
            <w:tcBorders>
              <w:top w:val="single" w:color="auto" w:sz="8" w:space="0"/>
              <w:left w:val="nil"/>
              <w:bottom w:val="single" w:color="auto" w:sz="4" w:space="0"/>
              <w:right w:val="single" w:color="000000" w:sz="8" w:space="0"/>
            </w:tcBorders>
            <w:vAlign w:val="center"/>
          </w:tcPr>
          <w:p>
            <w:pPr>
              <w:widowControl/>
              <w:jc w:val="center"/>
              <w:rPr>
                <w:rFonts w:eastAsia="宋体"/>
                <w:kern w:val="0"/>
                <w:sz w:val="22"/>
              </w:rPr>
            </w:pPr>
            <w:r>
              <w:rPr>
                <w:rFonts w:eastAsia="宋体"/>
                <w:kern w:val="0"/>
                <w:sz w:val="22"/>
              </w:rPr>
              <w:t>2015</w:t>
            </w:r>
            <w:r>
              <w:rPr>
                <w:rFonts w:hAnsi="宋体" w:eastAsia="宋体"/>
                <w:kern w:val="0"/>
                <w:sz w:val="22"/>
              </w:rPr>
              <w:t>年度决算数</w:t>
            </w:r>
          </w:p>
        </w:tc>
      </w:tr>
      <w:tr>
        <w:trPr>
          <w:trHeight w:val="600" w:hRule="atLeast"/>
          <w:jc w:val="center"/>
        </w:trPr>
        <w:tc>
          <w:tcPr>
            <w:tcW w:w="724" w:type="dxa"/>
            <w:vMerge w:val="restart"/>
            <w:tcBorders>
              <w:top w:val="nil"/>
              <w:left w:val="single" w:color="auto" w:sz="8" w:space="0"/>
              <w:bottom w:val="single" w:color="000000" w:sz="4" w:space="0"/>
              <w:right w:val="single" w:color="auto" w:sz="4" w:space="0"/>
            </w:tcBorders>
            <w:vAlign w:val="center"/>
          </w:tcPr>
          <w:p>
            <w:pPr>
              <w:widowControl/>
              <w:jc w:val="center"/>
              <w:rPr>
                <w:rFonts w:eastAsia="宋体"/>
                <w:kern w:val="0"/>
                <w:sz w:val="22"/>
              </w:rPr>
            </w:pPr>
            <w:r>
              <w:rPr>
                <w:rFonts w:hAnsi="宋体" w:eastAsia="宋体"/>
                <w:kern w:val="0"/>
                <w:sz w:val="22"/>
              </w:rPr>
              <w:t>合计</w:t>
            </w:r>
          </w:p>
        </w:tc>
        <w:tc>
          <w:tcPr>
            <w:tcW w:w="1134" w:type="dxa"/>
            <w:vMerge w:val="restart"/>
            <w:tcBorders>
              <w:top w:val="nil"/>
              <w:left w:val="single" w:color="auto" w:sz="4" w:space="0"/>
              <w:bottom w:val="single" w:color="000000" w:sz="4" w:space="0"/>
              <w:right w:val="single" w:color="auto" w:sz="4" w:space="0"/>
            </w:tcBorders>
            <w:vAlign w:val="center"/>
          </w:tcPr>
          <w:p>
            <w:pPr>
              <w:widowControl/>
              <w:jc w:val="center"/>
              <w:rPr>
                <w:rFonts w:eastAsia="宋体"/>
                <w:kern w:val="0"/>
                <w:sz w:val="22"/>
              </w:rPr>
            </w:pPr>
            <w:r>
              <w:rPr>
                <w:rFonts w:hAnsi="宋体" w:eastAsia="宋体"/>
                <w:kern w:val="0"/>
                <w:sz w:val="22"/>
              </w:rPr>
              <w:t>因公出国（境）费</w:t>
            </w:r>
          </w:p>
        </w:tc>
        <w:tc>
          <w:tcPr>
            <w:tcW w:w="3260" w:type="dxa"/>
            <w:gridSpan w:val="3"/>
            <w:tcBorders>
              <w:top w:val="single" w:color="auto" w:sz="4" w:space="0"/>
              <w:left w:val="nil"/>
              <w:bottom w:val="single" w:color="auto" w:sz="4" w:space="0"/>
              <w:right w:val="single" w:color="000000" w:sz="4" w:space="0"/>
            </w:tcBorders>
            <w:vAlign w:val="center"/>
          </w:tcPr>
          <w:p>
            <w:pPr>
              <w:widowControl/>
              <w:jc w:val="center"/>
              <w:rPr>
                <w:rFonts w:eastAsia="宋体"/>
                <w:kern w:val="0"/>
                <w:sz w:val="22"/>
              </w:rPr>
            </w:pPr>
            <w:r>
              <w:rPr>
                <w:rFonts w:hAnsi="宋体" w:eastAsia="宋体"/>
                <w:kern w:val="0"/>
                <w:sz w:val="22"/>
              </w:rPr>
              <w:t>公务用车购置及运行费</w:t>
            </w:r>
          </w:p>
        </w:tc>
        <w:tc>
          <w:tcPr>
            <w:tcW w:w="1418" w:type="dxa"/>
            <w:vMerge w:val="restart"/>
            <w:tcBorders>
              <w:top w:val="nil"/>
              <w:left w:val="single" w:color="auto" w:sz="4" w:space="0"/>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公务接待费</w:t>
            </w:r>
          </w:p>
        </w:tc>
        <w:tc>
          <w:tcPr>
            <w:tcW w:w="850" w:type="dxa"/>
            <w:vMerge w:val="restart"/>
            <w:tcBorders>
              <w:top w:val="nil"/>
              <w:left w:val="nil"/>
              <w:bottom w:val="single" w:color="000000" w:sz="4" w:space="0"/>
              <w:right w:val="single" w:color="auto" w:sz="4" w:space="0"/>
            </w:tcBorders>
            <w:vAlign w:val="center"/>
          </w:tcPr>
          <w:p>
            <w:pPr>
              <w:widowControl/>
              <w:jc w:val="center"/>
              <w:rPr>
                <w:rFonts w:eastAsia="宋体"/>
                <w:kern w:val="0"/>
                <w:sz w:val="22"/>
              </w:rPr>
            </w:pPr>
            <w:r>
              <w:rPr>
                <w:rFonts w:hAnsi="宋体" w:eastAsia="宋体"/>
                <w:kern w:val="0"/>
                <w:sz w:val="22"/>
              </w:rPr>
              <w:t>合计</w:t>
            </w:r>
          </w:p>
        </w:tc>
        <w:tc>
          <w:tcPr>
            <w:tcW w:w="1134" w:type="dxa"/>
            <w:vMerge w:val="restart"/>
            <w:tcBorders>
              <w:top w:val="nil"/>
              <w:left w:val="single" w:color="auto" w:sz="4" w:space="0"/>
              <w:bottom w:val="single" w:color="000000" w:sz="4" w:space="0"/>
              <w:right w:val="single" w:color="auto" w:sz="4" w:space="0"/>
            </w:tcBorders>
            <w:vAlign w:val="center"/>
          </w:tcPr>
          <w:p>
            <w:pPr>
              <w:widowControl/>
              <w:jc w:val="center"/>
              <w:rPr>
                <w:rFonts w:eastAsia="宋体"/>
                <w:kern w:val="0"/>
                <w:sz w:val="22"/>
              </w:rPr>
            </w:pPr>
            <w:r>
              <w:rPr>
                <w:rFonts w:hAnsi="宋体" w:eastAsia="宋体"/>
                <w:kern w:val="0"/>
                <w:sz w:val="22"/>
              </w:rPr>
              <w:t>因公出国（境）费</w:t>
            </w:r>
          </w:p>
        </w:tc>
        <w:tc>
          <w:tcPr>
            <w:tcW w:w="3686" w:type="dxa"/>
            <w:gridSpan w:val="3"/>
            <w:tcBorders>
              <w:top w:val="single" w:color="auto" w:sz="4" w:space="0"/>
              <w:left w:val="nil"/>
              <w:bottom w:val="single" w:color="auto" w:sz="4" w:space="0"/>
              <w:right w:val="single" w:color="000000" w:sz="4" w:space="0"/>
            </w:tcBorders>
            <w:vAlign w:val="center"/>
          </w:tcPr>
          <w:p>
            <w:pPr>
              <w:widowControl/>
              <w:jc w:val="center"/>
              <w:rPr>
                <w:rFonts w:eastAsia="宋体"/>
                <w:kern w:val="0"/>
                <w:sz w:val="22"/>
              </w:rPr>
            </w:pPr>
            <w:r>
              <w:rPr>
                <w:rFonts w:hAnsi="宋体" w:eastAsia="宋体"/>
                <w:kern w:val="0"/>
                <w:sz w:val="22"/>
              </w:rPr>
              <w:t>公务用车购置及运行费</w:t>
            </w:r>
          </w:p>
        </w:tc>
        <w:tc>
          <w:tcPr>
            <w:tcW w:w="992" w:type="dxa"/>
            <w:vMerge w:val="restart"/>
            <w:tcBorders>
              <w:top w:val="nil"/>
              <w:left w:val="single" w:color="auto" w:sz="4" w:space="0"/>
              <w:bottom w:val="single" w:color="000000" w:sz="4" w:space="0"/>
              <w:right w:val="single" w:color="auto" w:sz="8" w:space="0"/>
            </w:tcBorders>
            <w:vAlign w:val="center"/>
          </w:tcPr>
          <w:p>
            <w:pPr>
              <w:widowControl/>
              <w:jc w:val="center"/>
              <w:rPr>
                <w:rFonts w:eastAsia="宋体"/>
                <w:kern w:val="0"/>
                <w:sz w:val="22"/>
              </w:rPr>
            </w:pPr>
            <w:r>
              <w:rPr>
                <w:rFonts w:hAnsi="宋体" w:eastAsia="宋体"/>
                <w:kern w:val="0"/>
                <w:sz w:val="22"/>
              </w:rPr>
              <w:t>公务接待费</w:t>
            </w:r>
          </w:p>
        </w:tc>
      </w:tr>
      <w:tr>
        <w:trPr>
          <w:trHeight w:val="600" w:hRule="atLeast"/>
          <w:jc w:val="center"/>
        </w:trPr>
        <w:tc>
          <w:tcPr>
            <w:tcW w:w="724" w:type="dxa"/>
            <w:vMerge w:val="continue"/>
            <w:tcBorders>
              <w:top w:val="nil"/>
              <w:left w:val="single" w:color="auto" w:sz="8" w:space="0"/>
              <w:bottom w:val="single" w:color="000000" w:sz="4" w:space="0"/>
              <w:right w:val="single" w:color="auto" w:sz="4" w:space="0"/>
            </w:tcBorders>
            <w:vAlign w:val="center"/>
          </w:tcPr>
          <w:p>
            <w:pPr>
              <w:widowControl/>
              <w:jc w:val="left"/>
              <w:rPr>
                <w:rFonts w:eastAsia="宋体"/>
                <w:kern w:val="0"/>
                <w:sz w:val="22"/>
              </w:rPr>
            </w:pP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2"/>
              </w:rPr>
            </w:pPr>
          </w:p>
        </w:tc>
        <w:tc>
          <w:tcPr>
            <w:tcW w:w="851"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小计</w:t>
            </w: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公务用车</w:t>
            </w:r>
            <w:r>
              <w:rPr>
                <w:rFonts w:eastAsia="宋体"/>
                <w:kern w:val="0"/>
                <w:sz w:val="22"/>
              </w:rPr>
              <w:br/>
            </w:r>
            <w:r>
              <w:rPr>
                <w:rFonts w:hAnsi="宋体" w:eastAsia="宋体"/>
                <w:kern w:val="0"/>
                <w:sz w:val="22"/>
              </w:rPr>
              <w:t>购置费</w:t>
            </w:r>
          </w:p>
        </w:tc>
        <w:tc>
          <w:tcPr>
            <w:tcW w:w="1275"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公务用车</w:t>
            </w:r>
            <w:r>
              <w:rPr>
                <w:rFonts w:eastAsia="宋体"/>
                <w:kern w:val="0"/>
                <w:sz w:val="22"/>
              </w:rPr>
              <w:br/>
            </w:r>
            <w:r>
              <w:rPr>
                <w:rFonts w:hAnsi="宋体" w:eastAsia="宋体"/>
                <w:kern w:val="0"/>
                <w:sz w:val="22"/>
              </w:rPr>
              <w:t>运行费</w:t>
            </w: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2"/>
              </w:rPr>
            </w:pPr>
          </w:p>
        </w:tc>
        <w:tc>
          <w:tcPr>
            <w:tcW w:w="850" w:type="dxa"/>
            <w:vMerge w:val="continue"/>
            <w:tcBorders>
              <w:top w:val="nil"/>
              <w:left w:val="nil"/>
              <w:bottom w:val="single" w:color="000000" w:sz="4" w:space="0"/>
              <w:right w:val="single" w:color="auto" w:sz="4" w:space="0"/>
            </w:tcBorders>
            <w:vAlign w:val="center"/>
          </w:tcPr>
          <w:p>
            <w:pPr>
              <w:widowControl/>
              <w:jc w:val="left"/>
              <w:rPr>
                <w:rFonts w:eastAsia="宋体"/>
                <w:kern w:val="0"/>
                <w:sz w:val="22"/>
              </w:rPr>
            </w:pP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2"/>
              </w:rPr>
            </w:pP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小计</w:t>
            </w:r>
          </w:p>
        </w:tc>
        <w:tc>
          <w:tcPr>
            <w:tcW w:w="1276"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公务用车</w:t>
            </w:r>
            <w:r>
              <w:rPr>
                <w:rFonts w:eastAsia="宋体"/>
                <w:kern w:val="0"/>
                <w:sz w:val="22"/>
              </w:rPr>
              <w:br/>
            </w:r>
            <w:r>
              <w:rPr>
                <w:rFonts w:hAnsi="宋体" w:eastAsia="宋体"/>
                <w:kern w:val="0"/>
                <w:sz w:val="22"/>
              </w:rPr>
              <w:t>购置费</w:t>
            </w:r>
          </w:p>
        </w:tc>
        <w:tc>
          <w:tcPr>
            <w:tcW w:w="1276"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公务用车</w:t>
            </w:r>
            <w:r>
              <w:rPr>
                <w:rFonts w:eastAsia="宋体"/>
                <w:kern w:val="0"/>
                <w:sz w:val="22"/>
              </w:rPr>
              <w:br/>
            </w:r>
            <w:r>
              <w:rPr>
                <w:rFonts w:hAnsi="宋体" w:eastAsia="宋体"/>
                <w:kern w:val="0"/>
                <w:sz w:val="22"/>
              </w:rPr>
              <w:t>运行费</w:t>
            </w:r>
          </w:p>
        </w:tc>
        <w:tc>
          <w:tcPr>
            <w:tcW w:w="992" w:type="dxa"/>
            <w:vMerge w:val="continue"/>
            <w:tcBorders>
              <w:top w:val="nil"/>
              <w:left w:val="single" w:color="auto" w:sz="4" w:space="0"/>
              <w:bottom w:val="single" w:color="000000" w:sz="4" w:space="0"/>
              <w:right w:val="single" w:color="auto" w:sz="8" w:space="0"/>
            </w:tcBorders>
            <w:vAlign w:val="center"/>
          </w:tcPr>
          <w:p>
            <w:pPr>
              <w:widowControl/>
              <w:jc w:val="left"/>
              <w:rPr>
                <w:rFonts w:eastAsia="宋体"/>
                <w:kern w:val="0"/>
                <w:sz w:val="22"/>
              </w:rPr>
            </w:pPr>
          </w:p>
        </w:tc>
      </w:tr>
      <w:tr>
        <w:trPr>
          <w:trHeight w:val="559" w:hRule="atLeast"/>
          <w:jc w:val="center"/>
        </w:trPr>
        <w:tc>
          <w:tcPr>
            <w:tcW w:w="724" w:type="dxa"/>
            <w:tcBorders>
              <w:top w:val="nil"/>
              <w:left w:val="single" w:color="auto" w:sz="8" w:space="0"/>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1</w:t>
            </w: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2</w:t>
            </w:r>
          </w:p>
        </w:tc>
        <w:tc>
          <w:tcPr>
            <w:tcW w:w="851"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3</w:t>
            </w: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4</w:t>
            </w:r>
          </w:p>
        </w:tc>
        <w:tc>
          <w:tcPr>
            <w:tcW w:w="1275"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5</w:t>
            </w:r>
          </w:p>
        </w:tc>
        <w:tc>
          <w:tcPr>
            <w:tcW w:w="1418"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6</w:t>
            </w:r>
          </w:p>
        </w:tc>
        <w:tc>
          <w:tcPr>
            <w:tcW w:w="850"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7</w:t>
            </w: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8</w:t>
            </w: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9</w:t>
            </w:r>
          </w:p>
        </w:tc>
        <w:tc>
          <w:tcPr>
            <w:tcW w:w="1276"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10</w:t>
            </w:r>
          </w:p>
        </w:tc>
        <w:tc>
          <w:tcPr>
            <w:tcW w:w="1276"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11</w:t>
            </w:r>
          </w:p>
        </w:tc>
        <w:tc>
          <w:tcPr>
            <w:tcW w:w="992" w:type="dxa"/>
            <w:tcBorders>
              <w:top w:val="nil"/>
              <w:left w:val="nil"/>
              <w:bottom w:val="single" w:color="auto" w:sz="4" w:space="0"/>
              <w:right w:val="single" w:color="auto" w:sz="8" w:space="0"/>
            </w:tcBorders>
            <w:vAlign w:val="center"/>
          </w:tcPr>
          <w:p>
            <w:pPr>
              <w:widowControl/>
              <w:jc w:val="center"/>
              <w:rPr>
                <w:rFonts w:eastAsia="宋体"/>
                <w:kern w:val="0"/>
                <w:sz w:val="22"/>
              </w:rPr>
            </w:pPr>
            <w:r>
              <w:rPr>
                <w:rFonts w:eastAsia="宋体"/>
                <w:kern w:val="0"/>
                <w:sz w:val="22"/>
              </w:rPr>
              <w:t>12</w:t>
            </w:r>
          </w:p>
        </w:tc>
      </w:tr>
      <w:tr>
        <w:trPr>
          <w:trHeight w:val="855" w:hRule="atLeast"/>
          <w:jc w:val="center"/>
        </w:trPr>
        <w:tc>
          <w:tcPr>
            <w:tcW w:w="724" w:type="dxa"/>
            <w:tcBorders>
              <w:top w:val="nil"/>
              <w:left w:val="single" w:color="auto" w:sz="8" w:space="0"/>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r>
              <w:rPr>
                <w:rFonts w:hint="eastAsia" w:hAnsi="宋体" w:eastAsia="宋体"/>
                <w:kern w:val="0"/>
                <w:sz w:val="22"/>
              </w:rPr>
              <w:t>24.3</w:t>
            </w:r>
          </w:p>
        </w:tc>
        <w:tc>
          <w:tcPr>
            <w:tcW w:w="1134"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p>
        </w:tc>
        <w:tc>
          <w:tcPr>
            <w:tcW w:w="851"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p>
        </w:tc>
        <w:tc>
          <w:tcPr>
            <w:tcW w:w="1134"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p>
        </w:tc>
        <w:tc>
          <w:tcPr>
            <w:tcW w:w="1275"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r>
              <w:rPr>
                <w:rFonts w:hint="eastAsia" w:hAnsi="宋体" w:eastAsia="宋体"/>
                <w:kern w:val="0"/>
                <w:sz w:val="22"/>
              </w:rPr>
              <w:t>21</w:t>
            </w:r>
          </w:p>
        </w:tc>
        <w:tc>
          <w:tcPr>
            <w:tcW w:w="1418"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r>
              <w:rPr>
                <w:rFonts w:hint="eastAsia" w:hAnsi="宋体" w:eastAsia="宋体"/>
                <w:kern w:val="0"/>
                <w:sz w:val="22"/>
              </w:rPr>
              <w:t>3.3</w:t>
            </w:r>
          </w:p>
        </w:tc>
        <w:tc>
          <w:tcPr>
            <w:tcW w:w="850"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r>
              <w:rPr>
                <w:rFonts w:hint="eastAsia" w:hAnsi="宋体" w:eastAsia="宋体"/>
                <w:kern w:val="0"/>
                <w:sz w:val="22"/>
              </w:rPr>
              <w:t>24.3</w:t>
            </w:r>
          </w:p>
        </w:tc>
        <w:tc>
          <w:tcPr>
            <w:tcW w:w="1134"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p>
        </w:tc>
        <w:tc>
          <w:tcPr>
            <w:tcW w:w="1134"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p>
        </w:tc>
        <w:tc>
          <w:tcPr>
            <w:tcW w:w="1276"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p>
        </w:tc>
        <w:tc>
          <w:tcPr>
            <w:tcW w:w="1276" w:type="dxa"/>
            <w:tcBorders>
              <w:top w:val="nil"/>
              <w:left w:val="nil"/>
              <w:bottom w:val="single" w:color="auto" w:sz="8" w:space="0"/>
              <w:right w:val="nil"/>
            </w:tcBorders>
            <w:vAlign w:val="center"/>
          </w:tcPr>
          <w:p>
            <w:pPr>
              <w:widowControl/>
              <w:jc w:val="left"/>
              <w:rPr>
                <w:rFonts w:eastAsia="宋体"/>
                <w:kern w:val="0"/>
                <w:sz w:val="22"/>
              </w:rPr>
            </w:pPr>
            <w:r>
              <w:rPr>
                <w:rFonts w:hAnsi="宋体" w:eastAsia="宋体"/>
                <w:kern w:val="0"/>
                <w:sz w:val="22"/>
              </w:rPr>
              <w:t>　</w:t>
            </w:r>
            <w:r>
              <w:rPr>
                <w:rFonts w:hint="eastAsia" w:hAnsi="宋体" w:eastAsia="宋体"/>
                <w:kern w:val="0"/>
                <w:sz w:val="22"/>
              </w:rPr>
              <w:t>21</w:t>
            </w:r>
          </w:p>
        </w:tc>
        <w:tc>
          <w:tcPr>
            <w:tcW w:w="992" w:type="dxa"/>
            <w:tcBorders>
              <w:top w:val="nil"/>
              <w:left w:val="single" w:color="auto" w:sz="4" w:space="0"/>
              <w:bottom w:val="single" w:color="auto" w:sz="8" w:space="0"/>
              <w:right w:val="single" w:color="auto" w:sz="8" w:space="0"/>
            </w:tcBorders>
            <w:vAlign w:val="center"/>
          </w:tcPr>
          <w:p>
            <w:pPr>
              <w:widowControl/>
              <w:jc w:val="left"/>
              <w:rPr>
                <w:rFonts w:eastAsia="宋体"/>
                <w:kern w:val="0"/>
                <w:sz w:val="22"/>
              </w:rPr>
            </w:pPr>
            <w:r>
              <w:rPr>
                <w:rFonts w:hAnsi="宋体" w:eastAsia="宋体"/>
                <w:kern w:val="0"/>
                <w:sz w:val="22"/>
              </w:rPr>
              <w:t>　</w:t>
            </w:r>
            <w:r>
              <w:rPr>
                <w:rFonts w:hint="eastAsia" w:hAnsi="宋体" w:eastAsia="宋体"/>
                <w:kern w:val="0"/>
                <w:sz w:val="22"/>
              </w:rPr>
              <w:t>3.3</w:t>
            </w:r>
          </w:p>
        </w:tc>
      </w:tr>
    </w:tbl>
    <w:p>
      <w:pPr>
        <w:adjustRightInd w:val="0"/>
        <w:snapToGrid w:val="0"/>
        <w:ind w:firstLine="700" w:firstLineChars="350"/>
        <w:rPr>
          <w:sz w:val="20"/>
          <w:szCs w:val="20"/>
        </w:rPr>
      </w:pPr>
      <w:r>
        <w:rPr>
          <w:sz w:val="20"/>
          <w:szCs w:val="20"/>
        </w:rPr>
        <w:t>注：2015年度预算数为“三公”经费年初预算数，决算数是包括当年一般公共预算财政拨款和以前年度结转资金安排的实际支出。</w:t>
      </w: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jc w:val="center"/>
        <w:rPr>
          <w:rFonts w:eastAsia="方正小标宋简体"/>
          <w:sz w:val="36"/>
          <w:szCs w:val="36"/>
        </w:rPr>
      </w:pPr>
    </w:p>
    <w:p>
      <w:pPr>
        <w:spacing w:line="580" w:lineRule="exact"/>
        <w:jc w:val="center"/>
        <w:rPr>
          <w:rFonts w:eastAsia="方正小标宋简体"/>
          <w:sz w:val="36"/>
          <w:szCs w:val="36"/>
        </w:rPr>
      </w:pPr>
      <w:r>
        <w:rPr>
          <w:rFonts w:eastAsia="方正小标宋简体"/>
          <w:sz w:val="36"/>
          <w:szCs w:val="36"/>
        </w:rPr>
        <w:t>政府性基金预算财政拨款收入支出决算表</w:t>
      </w:r>
    </w:p>
    <w:p>
      <w:pPr>
        <w:widowControl/>
        <w:adjustRightInd w:val="0"/>
        <w:snapToGrid w:val="0"/>
        <w:ind w:right="940" w:firstLine="440"/>
        <w:jc w:val="right"/>
        <w:rPr>
          <w:rFonts w:eastAsia="宋体"/>
          <w:color w:val="000000"/>
          <w:kern w:val="0"/>
          <w:sz w:val="22"/>
        </w:rPr>
      </w:pPr>
      <w:r>
        <w:rPr>
          <w:rFonts w:hAnsi="宋体" w:eastAsia="宋体"/>
          <w:color w:val="000000"/>
          <w:kern w:val="0"/>
          <w:sz w:val="22"/>
        </w:rPr>
        <w:t>公开</w:t>
      </w:r>
      <w:r>
        <w:rPr>
          <w:rFonts w:eastAsia="宋体"/>
          <w:color w:val="000000"/>
          <w:kern w:val="0"/>
          <w:sz w:val="22"/>
        </w:rPr>
        <w:t>08</w:t>
      </w:r>
      <w:r>
        <w:rPr>
          <w:rFonts w:hAnsi="宋体" w:eastAsia="宋体"/>
          <w:color w:val="000000"/>
          <w:kern w:val="0"/>
          <w:sz w:val="22"/>
        </w:rPr>
        <w:t>表</w:t>
      </w:r>
    </w:p>
    <w:p>
      <w:pPr>
        <w:widowControl/>
        <w:adjustRightInd w:val="0"/>
        <w:snapToGrid w:val="0"/>
        <w:ind w:firstLine="880" w:firstLineChars="400"/>
        <w:jc w:val="left"/>
        <w:rPr>
          <w:rFonts w:eastAsia="宋体"/>
          <w:color w:val="000000"/>
          <w:kern w:val="0"/>
          <w:sz w:val="22"/>
        </w:rPr>
      </w:pPr>
      <w:r>
        <w:rPr>
          <w:rFonts w:hAnsi="宋体" w:eastAsia="宋体"/>
          <w:color w:val="000000"/>
          <w:kern w:val="0"/>
          <w:sz w:val="22"/>
        </w:rPr>
        <w:t>部门：</w:t>
      </w:r>
      <w:r>
        <w:rPr>
          <w:rFonts w:eastAsia="宋体"/>
          <w:color w:val="000000"/>
          <w:kern w:val="0"/>
          <w:sz w:val="22"/>
        </w:rPr>
        <w:t xml:space="preserve">                                                                                                    </w:t>
      </w:r>
      <w:r>
        <w:rPr>
          <w:rFonts w:hAnsi="宋体" w:eastAsia="宋体"/>
          <w:color w:val="000000"/>
          <w:kern w:val="0"/>
          <w:sz w:val="22"/>
        </w:rPr>
        <w:t>单位：万元</w:t>
      </w:r>
    </w:p>
    <w:tbl>
      <w:tblPr>
        <w:tblW w:w="12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926"/>
        <w:gridCol w:w="1320"/>
        <w:gridCol w:w="2000"/>
        <w:gridCol w:w="1140"/>
        <w:gridCol w:w="1120"/>
        <w:gridCol w:w="1360"/>
        <w:gridCol w:w="1480"/>
        <w:gridCol w:w="2434"/>
      </w:tblGrid>
      <w:tr>
        <w:trPr>
          <w:trHeight w:val="405" w:hRule="atLeast"/>
          <w:jc w:val="center"/>
        </w:trPr>
        <w:tc>
          <w:tcPr>
            <w:tcW w:w="3246" w:type="dxa"/>
            <w:gridSpan w:val="2"/>
            <w:tcBorders>
              <w:top w:val="single" w:color="auto" w:sz="8" w:space="0"/>
              <w:left w:val="single" w:color="auto" w:sz="8" w:space="0"/>
              <w:bottom w:val="single" w:color="auto" w:sz="4" w:space="0"/>
              <w:right w:val="single" w:color="auto" w:sz="4" w:space="0"/>
            </w:tcBorders>
            <w:vAlign w:val="center"/>
          </w:tcPr>
          <w:p>
            <w:pPr>
              <w:widowControl/>
              <w:ind w:firstLine="64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eastAsia="宋体"/>
                <w:color w:val="000000"/>
                <w:kern w:val="0"/>
                <w:sz w:val="22"/>
              </w:rPr>
              <w:t xml:space="preserve">   </w:t>
            </w:r>
            <w:r>
              <w:rPr>
                <w:rFonts w:hAnsi="宋体" w:eastAsia="宋体"/>
                <w:kern w:val="0"/>
                <w:sz w:val="24"/>
                <w:szCs w:val="24"/>
              </w:rPr>
              <w:t>目</w:t>
            </w:r>
          </w:p>
        </w:tc>
        <w:tc>
          <w:tcPr>
            <w:tcW w:w="2000" w:type="dxa"/>
            <w:vMerge w:val="restart"/>
            <w:tcBorders>
              <w:top w:val="single" w:color="auto" w:sz="8" w:space="0"/>
              <w:left w:val="single" w:color="auto" w:sz="4" w:space="0"/>
              <w:bottom w:val="single" w:color="000000" w:sz="4" w:space="0"/>
              <w:right w:val="nil"/>
            </w:tcBorders>
            <w:vAlign w:val="center"/>
          </w:tcPr>
          <w:p>
            <w:pPr>
              <w:widowControl/>
              <w:jc w:val="center"/>
              <w:rPr>
                <w:rFonts w:eastAsia="宋体"/>
                <w:kern w:val="0"/>
                <w:sz w:val="24"/>
                <w:szCs w:val="24"/>
              </w:rPr>
            </w:pPr>
            <w:r>
              <w:rPr>
                <w:rFonts w:hAnsi="宋体" w:eastAsia="宋体"/>
                <w:kern w:val="0"/>
                <w:sz w:val="24"/>
                <w:szCs w:val="24"/>
              </w:rPr>
              <w:t>年初结转和结余</w:t>
            </w:r>
          </w:p>
        </w:tc>
        <w:tc>
          <w:tcPr>
            <w:tcW w:w="1140"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本年收入</w:t>
            </w:r>
          </w:p>
        </w:tc>
        <w:tc>
          <w:tcPr>
            <w:tcW w:w="3960" w:type="dxa"/>
            <w:gridSpan w:val="3"/>
            <w:tcBorders>
              <w:top w:val="single" w:color="auto" w:sz="8" w:space="0"/>
              <w:left w:val="nil"/>
              <w:bottom w:val="single" w:color="auto" w:sz="4" w:space="0"/>
              <w:right w:val="nil"/>
            </w:tcBorders>
            <w:vAlign w:val="center"/>
          </w:tcPr>
          <w:p>
            <w:pPr>
              <w:widowControl/>
              <w:jc w:val="center"/>
              <w:rPr>
                <w:rFonts w:eastAsia="宋体"/>
                <w:kern w:val="0"/>
                <w:sz w:val="24"/>
                <w:szCs w:val="24"/>
              </w:rPr>
            </w:pPr>
            <w:r>
              <w:rPr>
                <w:rFonts w:hAnsi="宋体" w:eastAsia="宋体"/>
                <w:kern w:val="0"/>
                <w:sz w:val="24"/>
                <w:szCs w:val="24"/>
              </w:rPr>
              <w:t>本年支出</w:t>
            </w:r>
          </w:p>
        </w:tc>
        <w:tc>
          <w:tcPr>
            <w:tcW w:w="2434" w:type="dxa"/>
            <w:vMerge w:val="restart"/>
            <w:tcBorders>
              <w:top w:val="single" w:color="auto" w:sz="8" w:space="0"/>
              <w:left w:val="single" w:color="auto" w:sz="4" w:space="0"/>
              <w:bottom w:val="single" w:color="000000" w:sz="4" w:space="0"/>
              <w:right w:val="single" w:color="auto" w:sz="8" w:space="0"/>
            </w:tcBorders>
            <w:vAlign w:val="center"/>
          </w:tcPr>
          <w:p>
            <w:pPr>
              <w:widowControl/>
              <w:jc w:val="center"/>
              <w:rPr>
                <w:rFonts w:eastAsia="宋体"/>
                <w:kern w:val="0"/>
                <w:sz w:val="24"/>
                <w:szCs w:val="24"/>
              </w:rPr>
            </w:pPr>
            <w:r>
              <w:rPr>
                <w:rFonts w:hAnsi="宋体" w:eastAsia="宋体"/>
                <w:kern w:val="0"/>
                <w:sz w:val="24"/>
                <w:szCs w:val="24"/>
              </w:rPr>
              <w:t>年末结转和结余</w:t>
            </w:r>
          </w:p>
        </w:tc>
      </w:tr>
      <w:tr>
        <w:trPr>
          <w:trHeight w:val="540" w:hRule="atLeast"/>
          <w:jc w:val="center"/>
        </w:trPr>
        <w:tc>
          <w:tcPr>
            <w:tcW w:w="1926"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功能分类科目编码</w:t>
            </w:r>
          </w:p>
        </w:tc>
        <w:tc>
          <w:tcPr>
            <w:tcW w:w="1320" w:type="dxa"/>
            <w:vMerge w:val="restart"/>
            <w:tcBorders>
              <w:top w:val="nil"/>
              <w:left w:val="single" w:color="auto" w:sz="4"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科目名称</w:t>
            </w:r>
          </w:p>
        </w:tc>
        <w:tc>
          <w:tcPr>
            <w:tcW w:w="200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114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20" w:type="dxa"/>
            <w:vMerge w:val="restart"/>
            <w:tcBorders>
              <w:top w:val="nil"/>
              <w:left w:val="single" w:color="auto" w:sz="4" w:space="0"/>
              <w:bottom w:val="single" w:color="000000"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小计</w:t>
            </w:r>
          </w:p>
        </w:tc>
        <w:tc>
          <w:tcPr>
            <w:tcW w:w="1360" w:type="dxa"/>
            <w:vMerge w:val="restart"/>
            <w:tcBorders>
              <w:top w:val="nil"/>
              <w:left w:val="single" w:color="auto" w:sz="4" w:space="0"/>
              <w:bottom w:val="single" w:color="000000"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基本支出</w:t>
            </w:r>
            <w:r>
              <w:rPr>
                <w:rFonts w:eastAsia="宋体"/>
                <w:kern w:val="0"/>
                <w:sz w:val="24"/>
                <w:szCs w:val="24"/>
              </w:rPr>
              <w:t xml:space="preserve">  </w:t>
            </w:r>
          </w:p>
        </w:tc>
        <w:tc>
          <w:tcPr>
            <w:tcW w:w="1480" w:type="dxa"/>
            <w:vMerge w:val="restart"/>
            <w:tcBorders>
              <w:top w:val="nil"/>
              <w:left w:val="single" w:color="auto" w:sz="4" w:space="0"/>
              <w:bottom w:val="single" w:color="000000" w:sz="4" w:space="0"/>
              <w:right w:val="nil"/>
            </w:tcBorders>
            <w:vAlign w:val="center"/>
          </w:tcPr>
          <w:p>
            <w:pPr>
              <w:widowControl/>
              <w:jc w:val="center"/>
              <w:rPr>
                <w:rFonts w:eastAsia="宋体"/>
                <w:kern w:val="0"/>
                <w:sz w:val="24"/>
                <w:szCs w:val="24"/>
              </w:rPr>
            </w:pPr>
            <w:r>
              <w:rPr>
                <w:rFonts w:hAnsi="宋体" w:eastAsia="宋体"/>
                <w:kern w:val="0"/>
                <w:sz w:val="24"/>
                <w:szCs w:val="24"/>
              </w:rPr>
              <w:t>项目支出</w:t>
            </w:r>
          </w:p>
        </w:tc>
        <w:tc>
          <w:tcPr>
            <w:tcW w:w="24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360" w:hRule="atLeast"/>
          <w:jc w:val="center"/>
        </w:trPr>
        <w:tc>
          <w:tcPr>
            <w:tcW w:w="1926"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200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114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360"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80" w:type="dxa"/>
            <w:vMerge w:val="continue"/>
            <w:tcBorders>
              <w:top w:val="nil"/>
              <w:left w:val="single" w:color="auto" w:sz="4" w:space="0"/>
              <w:bottom w:val="single" w:color="000000" w:sz="4" w:space="0"/>
              <w:right w:val="nil"/>
            </w:tcBorders>
            <w:vAlign w:val="center"/>
          </w:tcPr>
          <w:p>
            <w:pPr>
              <w:widowControl/>
              <w:jc w:val="left"/>
              <w:rPr>
                <w:rFonts w:eastAsia="宋体"/>
                <w:kern w:val="0"/>
                <w:sz w:val="24"/>
                <w:szCs w:val="24"/>
              </w:rPr>
            </w:pPr>
          </w:p>
        </w:tc>
        <w:tc>
          <w:tcPr>
            <w:tcW w:w="24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1926"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200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114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360"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80" w:type="dxa"/>
            <w:vMerge w:val="continue"/>
            <w:tcBorders>
              <w:top w:val="nil"/>
              <w:left w:val="single" w:color="auto" w:sz="4" w:space="0"/>
              <w:bottom w:val="single" w:color="000000" w:sz="4" w:space="0"/>
              <w:right w:val="nil"/>
            </w:tcBorders>
            <w:vAlign w:val="center"/>
          </w:tcPr>
          <w:p>
            <w:pPr>
              <w:widowControl/>
              <w:jc w:val="left"/>
              <w:rPr>
                <w:rFonts w:eastAsia="宋体"/>
                <w:kern w:val="0"/>
                <w:sz w:val="24"/>
                <w:szCs w:val="24"/>
              </w:rPr>
            </w:pPr>
          </w:p>
        </w:tc>
        <w:tc>
          <w:tcPr>
            <w:tcW w:w="24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3246" w:type="dxa"/>
            <w:gridSpan w:val="2"/>
            <w:tcBorders>
              <w:top w:val="single" w:color="auto" w:sz="4" w:space="0"/>
              <w:left w:val="single" w:color="auto" w:sz="8" w:space="0"/>
              <w:bottom w:val="single" w:color="auto" w:sz="4" w:space="0"/>
              <w:right w:val="single" w:color="000000" w:sz="4" w:space="0"/>
            </w:tcBorders>
            <w:vAlign w:val="center"/>
          </w:tcPr>
          <w:p>
            <w:pPr>
              <w:widowControl/>
              <w:jc w:val="center"/>
              <w:rPr>
                <w:rFonts w:eastAsia="宋体"/>
                <w:kern w:val="0"/>
                <w:sz w:val="24"/>
                <w:szCs w:val="24"/>
              </w:rPr>
            </w:pPr>
            <w:r>
              <w:rPr>
                <w:rFonts w:hAnsi="宋体" w:eastAsia="宋体"/>
                <w:kern w:val="0"/>
                <w:sz w:val="24"/>
                <w:szCs w:val="24"/>
              </w:rPr>
              <w:t>栏次</w:t>
            </w:r>
          </w:p>
        </w:tc>
        <w:tc>
          <w:tcPr>
            <w:tcW w:w="200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1</w:t>
            </w:r>
          </w:p>
        </w:tc>
        <w:tc>
          <w:tcPr>
            <w:tcW w:w="114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2</w:t>
            </w:r>
          </w:p>
        </w:tc>
        <w:tc>
          <w:tcPr>
            <w:tcW w:w="112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3</w:t>
            </w:r>
          </w:p>
        </w:tc>
        <w:tc>
          <w:tcPr>
            <w:tcW w:w="136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4</w:t>
            </w:r>
          </w:p>
        </w:tc>
        <w:tc>
          <w:tcPr>
            <w:tcW w:w="1480" w:type="dxa"/>
            <w:tcBorders>
              <w:top w:val="nil"/>
              <w:left w:val="nil"/>
              <w:bottom w:val="single" w:color="auto" w:sz="4" w:space="0"/>
              <w:right w:val="nil"/>
            </w:tcBorders>
            <w:vAlign w:val="center"/>
          </w:tcPr>
          <w:p>
            <w:pPr>
              <w:widowControl/>
              <w:jc w:val="center"/>
              <w:rPr>
                <w:rFonts w:eastAsia="宋体"/>
                <w:kern w:val="0"/>
                <w:sz w:val="24"/>
                <w:szCs w:val="24"/>
              </w:rPr>
            </w:pPr>
            <w:r>
              <w:rPr>
                <w:rFonts w:eastAsia="宋体"/>
                <w:kern w:val="0"/>
                <w:sz w:val="24"/>
                <w:szCs w:val="24"/>
              </w:rPr>
              <w:t>5</w:t>
            </w:r>
          </w:p>
        </w:tc>
        <w:tc>
          <w:tcPr>
            <w:tcW w:w="2434" w:type="dxa"/>
            <w:tcBorders>
              <w:top w:val="nil"/>
              <w:left w:val="single" w:color="auto" w:sz="4" w:space="0"/>
              <w:bottom w:val="single" w:color="auto" w:sz="4" w:space="0"/>
              <w:right w:val="single" w:color="auto" w:sz="8" w:space="0"/>
            </w:tcBorders>
            <w:vAlign w:val="center"/>
          </w:tcPr>
          <w:p>
            <w:pPr>
              <w:widowControl/>
              <w:jc w:val="center"/>
              <w:rPr>
                <w:rFonts w:eastAsia="宋体"/>
                <w:kern w:val="0"/>
                <w:sz w:val="24"/>
                <w:szCs w:val="24"/>
              </w:rPr>
            </w:pPr>
            <w:r>
              <w:rPr>
                <w:rFonts w:eastAsia="宋体"/>
                <w:kern w:val="0"/>
                <w:sz w:val="24"/>
                <w:szCs w:val="24"/>
              </w:rPr>
              <w:t>6</w:t>
            </w:r>
          </w:p>
        </w:tc>
      </w:tr>
      <w:tr>
        <w:trPr>
          <w:trHeight w:val="450" w:hRule="atLeast"/>
          <w:jc w:val="center"/>
        </w:trPr>
        <w:tc>
          <w:tcPr>
            <w:tcW w:w="3246" w:type="dxa"/>
            <w:gridSpan w:val="2"/>
            <w:tcBorders>
              <w:top w:val="nil"/>
              <w:left w:val="single" w:color="auto" w:sz="8" w:space="0"/>
              <w:bottom w:val="single" w:color="auto" w:sz="4" w:space="0"/>
              <w:right w:val="single" w:color="000000" w:sz="4" w:space="0"/>
            </w:tcBorders>
            <w:vAlign w:val="center"/>
          </w:tcPr>
          <w:p>
            <w:pPr>
              <w:widowControl/>
              <w:jc w:val="center"/>
              <w:rPr>
                <w:rFonts w:eastAsia="宋体"/>
                <w:kern w:val="0"/>
                <w:sz w:val="24"/>
                <w:szCs w:val="24"/>
              </w:rPr>
            </w:pPr>
            <w:r>
              <w:rPr>
                <w:rFonts w:hAnsi="宋体" w:eastAsia="宋体"/>
                <w:kern w:val="0"/>
                <w:sz w:val="24"/>
                <w:szCs w:val="24"/>
              </w:rPr>
              <w:t>合计</w:t>
            </w:r>
          </w:p>
        </w:tc>
        <w:tc>
          <w:tcPr>
            <w:tcW w:w="200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vAlign w:val="center"/>
          </w:tcPr>
          <w:p>
            <w:pPr>
              <w:widowControl/>
              <w:jc w:val="center"/>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vAlign w:val="center"/>
          </w:tcPr>
          <w:p>
            <w:pPr>
              <w:widowControl/>
              <w:jc w:val="center"/>
              <w:rPr>
                <w:rFonts w:eastAsia="宋体"/>
                <w:kern w:val="0"/>
                <w:sz w:val="24"/>
                <w:szCs w:val="24"/>
              </w:rPr>
            </w:pPr>
            <w:r>
              <w:rPr>
                <w:rFonts w:hAnsi="宋体" w:eastAsia="宋体"/>
                <w:kern w:val="0"/>
                <w:sz w:val="24"/>
                <w:szCs w:val="24"/>
              </w:rPr>
              <w:t>　</w:t>
            </w:r>
          </w:p>
        </w:tc>
      </w:tr>
      <w:tr>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left"/>
              <w:rPr>
                <w:rFonts w:eastAsia="宋体"/>
                <w:kern w:val="0"/>
                <w:sz w:val="20"/>
                <w:szCs w:val="20"/>
              </w:rPr>
            </w:pPr>
            <w:r>
              <w:rPr>
                <w:rFonts w:hAnsi="宋体" w:eastAsia="宋体"/>
                <w:kern w:val="0"/>
                <w:sz w:val="20"/>
                <w:szCs w:val="20"/>
              </w:rPr>
              <w:t>　</w:t>
            </w:r>
          </w:p>
        </w:tc>
        <w:tc>
          <w:tcPr>
            <w:tcW w:w="200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left"/>
              <w:rPr>
                <w:rFonts w:eastAsia="宋体"/>
                <w:kern w:val="0"/>
                <w:sz w:val="20"/>
                <w:szCs w:val="20"/>
              </w:rPr>
            </w:pPr>
            <w:r>
              <w:rPr>
                <w:rFonts w:hAnsi="宋体" w:eastAsia="宋体"/>
                <w:kern w:val="0"/>
                <w:sz w:val="20"/>
                <w:szCs w:val="20"/>
              </w:rPr>
              <w:t>　</w:t>
            </w:r>
          </w:p>
        </w:tc>
        <w:tc>
          <w:tcPr>
            <w:tcW w:w="200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926" w:type="dxa"/>
            <w:tcBorders>
              <w:top w:val="single" w:color="auto" w:sz="4" w:space="0"/>
              <w:left w:val="single" w:color="auto" w:sz="8" w:space="0"/>
              <w:bottom w:val="single" w:color="auto" w:sz="8"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8" w:space="0"/>
              <w:right w:val="nil"/>
            </w:tcBorders>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8"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bl>
    <w:p>
      <w:pPr>
        <w:adjustRightInd w:val="0"/>
        <w:snapToGrid w:val="0"/>
        <w:ind w:firstLine="1000" w:firstLineChars="500"/>
        <w:rPr>
          <w:sz w:val="20"/>
          <w:szCs w:val="20"/>
        </w:rPr>
      </w:pPr>
      <w:r>
        <w:rPr>
          <w:sz w:val="20"/>
          <w:szCs w:val="20"/>
        </w:rPr>
        <w:t>注：本表反映部门本年度政府性基金预算财政拨款收入支出及结转和结余情况。</w:t>
      </w:r>
    </w:p>
    <w:p>
      <w:pPr>
        <w:adjustRightInd w:val="0"/>
        <w:snapToGrid w:val="0"/>
        <w:ind w:firstLine="1000" w:firstLineChars="500"/>
        <w:rPr>
          <w:sz w:val="20"/>
          <w:szCs w:val="20"/>
        </w:rPr>
        <w:sectPr>
          <w:pgSz w:w="16838" w:h="11906" w:orient="landscape"/>
          <w:pgMar w:top="1134" w:right="1134" w:bottom="1134" w:left="1134" w:header="510" w:footer="992" w:gutter="0"/>
          <w:cols w:space="720" w:num="1"/>
          <w:docGrid w:linePitch="435"/>
        </w:sectPr>
      </w:pPr>
    </w:p>
    <w:p>
      <w:pPr>
        <w:widowControl/>
        <w:adjustRightInd w:val="0"/>
        <w:snapToGrid w:val="0"/>
        <w:spacing w:line="360" w:lineRule="auto"/>
        <w:ind w:firstLine="640"/>
        <w:jc w:val="left"/>
        <w:rPr>
          <w:rFonts w:eastAsia="黑体"/>
          <w:kern w:val="0"/>
          <w:szCs w:val="32"/>
        </w:rPr>
      </w:pPr>
      <w:r>
        <w:rPr>
          <w:rFonts w:eastAsia="黑体"/>
          <w:kern w:val="0"/>
          <w:szCs w:val="32"/>
        </w:rPr>
        <w:t>附件2</w:t>
      </w:r>
    </w:p>
    <w:p>
      <w:pPr>
        <w:adjustRightInd w:val="0"/>
        <w:snapToGrid w:val="0"/>
        <w:spacing w:line="360" w:lineRule="auto"/>
        <w:jc w:val="center"/>
        <w:rPr>
          <w:rFonts w:eastAsia="方正小标宋简体"/>
          <w:sz w:val="36"/>
          <w:szCs w:val="36"/>
        </w:rPr>
      </w:pPr>
      <w:r>
        <w:rPr>
          <w:rFonts w:eastAsia="方正小标宋简体"/>
          <w:sz w:val="36"/>
          <w:szCs w:val="36"/>
        </w:rPr>
        <w:t>部门决算公开情况统计表</w:t>
      </w:r>
    </w:p>
    <w:tbl>
      <w:tblPr>
        <w:tblW w:w="85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2548"/>
        <w:gridCol w:w="2771"/>
        <w:gridCol w:w="3213"/>
      </w:tblGrid>
      <w:tr>
        <w:trPr>
          <w:trHeight w:val="218" w:hRule="atLeast"/>
        </w:trPr>
        <w:tc>
          <w:tcPr>
            <w:tcW w:w="2548" w:type="dxa"/>
            <w:tcBorders>
              <w:top w:val="single" w:color="auto" w:sz="4" w:space="0"/>
              <w:left w:val="single" w:color="auto" w:sz="4" w:space="0"/>
              <w:bottom w:val="single" w:color="auto" w:sz="4" w:space="0"/>
              <w:right w:val="single" w:color="auto" w:sz="4" w:space="0"/>
            </w:tcBorders>
            <w:vAlign w:val="center"/>
          </w:tcPr>
          <w:p>
            <w:pPr>
              <w:widowControl/>
              <w:ind w:firstLine="145" w:firstLineChars="69"/>
              <w:jc w:val="center"/>
              <w:rPr>
                <w:b/>
                <w:bCs/>
                <w:kern w:val="0"/>
                <w:szCs w:val="32"/>
              </w:rPr>
            </w:pPr>
            <w:r>
              <w:rPr>
                <w:rFonts w:hAnsi="宋体"/>
                <w:b/>
                <w:bCs/>
                <w:kern w:val="0"/>
                <w:szCs w:val="32"/>
              </w:rPr>
              <w:t>部门名称</w:t>
            </w:r>
          </w:p>
        </w:tc>
        <w:tc>
          <w:tcPr>
            <w:tcW w:w="2771" w:type="dxa"/>
            <w:tcBorders>
              <w:top w:val="single" w:color="auto" w:sz="4" w:space="0"/>
              <w:left w:val="nil"/>
              <w:bottom w:val="single" w:color="auto" w:sz="4" w:space="0"/>
              <w:right w:val="single" w:color="auto" w:sz="4" w:space="0"/>
            </w:tcBorders>
            <w:vAlign w:val="center"/>
          </w:tcPr>
          <w:p>
            <w:pPr>
              <w:widowControl/>
              <w:ind w:firstLine="640"/>
              <w:jc w:val="center"/>
              <w:rPr>
                <w:b/>
                <w:bCs/>
                <w:kern w:val="0"/>
                <w:szCs w:val="32"/>
              </w:rPr>
            </w:pPr>
            <w:r>
              <w:rPr>
                <w:rFonts w:hAnsi="宋体"/>
                <w:b/>
                <w:bCs/>
                <w:kern w:val="0"/>
                <w:szCs w:val="32"/>
              </w:rPr>
              <w:t>公开时间</w:t>
            </w:r>
          </w:p>
        </w:tc>
        <w:tc>
          <w:tcPr>
            <w:tcW w:w="3213" w:type="dxa"/>
            <w:tcBorders>
              <w:top w:val="single" w:color="auto" w:sz="4" w:space="0"/>
              <w:left w:val="nil"/>
              <w:bottom w:val="single" w:color="auto" w:sz="4" w:space="0"/>
              <w:right w:val="single" w:color="auto" w:sz="4" w:space="0"/>
            </w:tcBorders>
            <w:vAlign w:val="center"/>
          </w:tcPr>
          <w:p>
            <w:pPr>
              <w:ind w:firstLine="640"/>
              <w:jc w:val="center"/>
              <w:rPr>
                <w:b/>
                <w:bCs/>
                <w:kern w:val="0"/>
                <w:szCs w:val="32"/>
              </w:rPr>
            </w:pPr>
            <w:r>
              <w:rPr>
                <w:rFonts w:hAnsi="宋体"/>
                <w:b/>
                <w:bCs/>
                <w:kern w:val="0"/>
                <w:szCs w:val="32"/>
              </w:rPr>
              <w:t>公开网址</w:t>
            </w:r>
          </w:p>
        </w:tc>
      </w:tr>
      <w:tr>
        <w:trPr>
          <w:trHeight w:val="111" w:hRule="atLeast"/>
        </w:trPr>
        <w:tc>
          <w:tcPr>
            <w:tcW w:w="2548" w:type="dxa"/>
            <w:tcBorders>
              <w:top w:val="single" w:color="auto" w:sz="4" w:space="0"/>
              <w:left w:val="single" w:color="auto" w:sz="4" w:space="0"/>
              <w:bottom w:val="single" w:color="000000" w:sz="4" w:space="0"/>
              <w:right w:val="single" w:color="auto" w:sz="4" w:space="0"/>
            </w:tcBorders>
            <w:vAlign w:val="center"/>
          </w:tcPr>
          <w:p>
            <w:pPr>
              <w:widowControl/>
              <w:jc w:val="left"/>
              <w:rPr>
                <w:b/>
                <w:bCs/>
                <w:kern w:val="0"/>
                <w:sz w:val="24"/>
              </w:rPr>
            </w:pPr>
          </w:p>
        </w:tc>
        <w:tc>
          <w:tcPr>
            <w:tcW w:w="2771" w:type="dxa"/>
            <w:tcBorders>
              <w:top w:val="single" w:color="auto" w:sz="4" w:space="0"/>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c>
          <w:tcPr>
            <w:tcW w:w="3213" w:type="dxa"/>
            <w:tcBorders>
              <w:top w:val="single" w:color="auto" w:sz="4" w:space="0"/>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rPr>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rPr>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ind w:firstLine="480"/>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p>
        </w:tc>
        <w:tc>
          <w:tcPr>
            <w:tcW w:w="3213" w:type="dxa"/>
            <w:tcBorders>
              <w:top w:val="nil"/>
              <w:left w:val="nil"/>
              <w:bottom w:val="single" w:color="auto" w:sz="4" w:space="0"/>
              <w:right w:val="single" w:color="auto" w:sz="4" w:space="0"/>
            </w:tcBorders>
            <w:vAlign w:val="center"/>
          </w:tcPr>
          <w:p>
            <w:pPr>
              <w:ind w:firstLine="480"/>
              <w:jc w:val="center"/>
              <w:rPr>
                <w:kern w:val="0"/>
                <w:sz w:val="24"/>
              </w:rPr>
            </w:pP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r>
      <w:tr>
        <w:trPr>
          <w:trHeight w:val="91" w:hRule="atLeast"/>
        </w:trPr>
        <w:tc>
          <w:tcPr>
            <w:tcW w:w="2548" w:type="dxa"/>
            <w:tcBorders>
              <w:top w:val="nil"/>
              <w:left w:val="single" w:color="auto" w:sz="4" w:space="0"/>
              <w:bottom w:val="single" w:color="auto"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rPr>
          <w:trHeight w:val="108" w:hRule="atLeast"/>
        </w:trPr>
        <w:tc>
          <w:tcPr>
            <w:tcW w:w="8532" w:type="dxa"/>
            <w:gridSpan w:val="3"/>
            <w:tcBorders>
              <w:top w:val="nil"/>
              <w:left w:val="single" w:color="auto" w:sz="4" w:space="0"/>
              <w:bottom w:val="single" w:color="000000" w:sz="4" w:space="0"/>
              <w:right w:val="single" w:color="auto" w:sz="4" w:space="0"/>
            </w:tcBorders>
            <w:vAlign w:val="center"/>
          </w:tcPr>
          <w:p>
            <w:pPr>
              <w:ind w:firstLine="480"/>
              <w:rPr>
                <w:kern w:val="0"/>
                <w:sz w:val="24"/>
              </w:rPr>
            </w:pPr>
            <w:r>
              <w:rPr>
                <w:rFonts w:hAnsi="宋体"/>
                <w:kern w:val="0"/>
                <w:sz w:val="24"/>
              </w:rPr>
              <w:t>备注：网址应细化至底层地址，错误格式如：</w:t>
            </w:r>
            <w:r>
              <w:fldChar w:fldCharType="begin"/>
            </w:r>
            <w:r>
              <w:instrText xml:space="preserve">HYPERLINK "http://www.hndsmm.gov.cn/" </w:instrText>
            </w:r>
            <w:r>
              <w:fldChar w:fldCharType="separate"/>
            </w:r>
            <w:r>
              <w:rPr>
                <w:rStyle w:val="21"/>
                <w:kern w:val="0"/>
                <w:sz w:val="24"/>
              </w:rPr>
              <w:t>http://www.hndsmm.gov.cn</w:t>
            </w:r>
            <w:r>
              <w:fldChar w:fldCharType="end"/>
            </w:r>
            <w:r>
              <w:rPr>
                <w:kern w:val="0"/>
                <w:sz w:val="24"/>
              </w:rPr>
              <w:t>,</w:t>
            </w:r>
            <w:r>
              <w:rPr>
                <w:rFonts w:hAnsi="宋体"/>
                <w:kern w:val="0"/>
                <w:sz w:val="24"/>
              </w:rPr>
              <w:t>正确格式如：</w:t>
            </w:r>
            <w:r>
              <w:fldChar w:fldCharType="begin"/>
            </w:r>
            <w:r>
              <w:instrText xml:space="preserve">HYPERLINK "http://www.hndsmm.gov.cn/" </w:instrText>
            </w:r>
            <w:r>
              <w:fldChar w:fldCharType="separate"/>
            </w:r>
            <w:r>
              <w:rPr>
                <w:rStyle w:val="21"/>
                <w:kern w:val="0"/>
                <w:sz w:val="24"/>
              </w:rPr>
              <w:t>http://www.hndsmm.gov.cn</w:t>
            </w:r>
            <w:r>
              <w:fldChar w:fldCharType="end"/>
            </w:r>
            <w:r>
              <w:rPr>
                <w:kern w:val="0"/>
                <w:sz w:val="24"/>
              </w:rPr>
              <w:t>/index,php?m=content&amp;c=index&amp;id=5831</w:t>
            </w:r>
          </w:p>
        </w:tc>
      </w:tr>
    </w:tbl>
    <w:p/>
    <w:sectPr>
      <w:footerReference r:id="rId10" w:type="default"/>
      <w:pgSz w:w="11906" w:h="16838"/>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altName w:val="Arial Unicode MS"/>
    <w:panose1 w:val="02010609060101010101"/>
    <w:charset w:val="86"/>
    <w:family w:val="auto"/>
    <w:pitch w:val="default"/>
    <w:sig w:usb0="00000000"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20</w:t>
    </w:r>
    <w:r>
      <w:rPr>
        <w:b/>
        <w:sz w:val="24"/>
        <w:szCs w:val="24"/>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99"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29"/>
    <w:qFormat/>
    <w:uiPriority w:val="9"/>
    <w:pPr>
      <w:keepNext/>
      <w:keepLines/>
      <w:spacing w:line="600" w:lineRule="exact"/>
      <w:ind w:firstLine="200" w:firstLineChars="200"/>
      <w:outlineLvl w:val="0"/>
    </w:pPr>
    <w:rPr>
      <w:rFonts w:ascii="Times New Roman" w:hAnsi="Times New Roman" w:eastAsia="黑体" w:cs="Times New Roman"/>
      <w:bCs/>
      <w:kern w:val="44"/>
      <w:sz w:val="32"/>
      <w:szCs w:val="44"/>
    </w:rPr>
  </w:style>
  <w:style w:type="paragraph" w:styleId="3">
    <w:name w:val="heading 2"/>
    <w:basedOn w:val="1"/>
    <w:next w:val="1"/>
    <w:link w:val="30"/>
    <w:qFormat/>
    <w:uiPriority w:val="9"/>
    <w:pPr>
      <w:keepNext/>
      <w:keepLines/>
      <w:spacing w:line="600" w:lineRule="exact"/>
      <w:ind w:firstLine="200" w:firstLineChars="200"/>
      <w:outlineLvl w:val="1"/>
    </w:pPr>
    <w:rPr>
      <w:rFonts w:ascii="Times New Roman" w:hAnsi="Times New Roman" w:eastAsia="仿宋_GB2312" w:cs="Times New Roman"/>
      <w:b/>
      <w:bCs/>
      <w:kern w:val="0"/>
      <w:sz w:val="32"/>
      <w:szCs w:val="32"/>
    </w:rPr>
  </w:style>
  <w:style w:type="paragraph" w:styleId="4">
    <w:name w:val="heading 3"/>
    <w:basedOn w:val="1"/>
    <w:next w:val="1"/>
    <w:link w:val="31"/>
    <w:qFormat/>
    <w:uiPriority w:val="9"/>
    <w:pPr>
      <w:keepNext/>
      <w:keepLines/>
      <w:spacing w:line="600" w:lineRule="exact"/>
      <w:ind w:firstLine="200" w:firstLineChars="200"/>
      <w:outlineLvl w:val="2"/>
    </w:pPr>
    <w:rPr>
      <w:rFonts w:ascii="Times New Roman" w:hAnsi="Times New Roman" w:eastAsia="仿宋_GB2312" w:cs="Times New Roman"/>
      <w:b/>
      <w:bCs/>
      <w:kern w:val="0"/>
      <w:sz w:val="32"/>
      <w:szCs w:val="32"/>
    </w:rPr>
  </w:style>
  <w:style w:type="paragraph" w:styleId="5">
    <w:name w:val="heading 4"/>
    <w:basedOn w:val="1"/>
    <w:next w:val="1"/>
    <w:link w:val="32"/>
    <w:qFormat/>
    <w:uiPriority w:val="9"/>
    <w:pPr>
      <w:keepNext/>
      <w:keepLines/>
      <w:spacing w:before="280" w:after="290" w:line="376" w:lineRule="atLeast"/>
      <w:ind w:firstLine="200" w:firstLineChars="200"/>
      <w:outlineLvl w:val="3"/>
    </w:pPr>
    <w:rPr>
      <w:rFonts w:ascii="Cambria" w:hAnsi="Cambria" w:eastAsia="宋体" w:cs="Times New Roman"/>
      <w:b/>
      <w:bCs/>
      <w:kern w:val="0"/>
      <w:sz w:val="28"/>
      <w:szCs w:val="28"/>
    </w:rPr>
  </w:style>
  <w:style w:type="paragraph" w:styleId="6">
    <w:name w:val="heading 5"/>
    <w:basedOn w:val="1"/>
    <w:next w:val="1"/>
    <w:link w:val="33"/>
    <w:qFormat/>
    <w:uiPriority w:val="9"/>
    <w:pPr>
      <w:keepNext/>
      <w:keepLines/>
      <w:spacing w:before="280" w:after="290" w:line="376" w:lineRule="atLeast"/>
      <w:ind w:firstLine="200" w:firstLineChars="200"/>
      <w:outlineLvl w:val="4"/>
    </w:pPr>
    <w:rPr>
      <w:rFonts w:ascii="Times New Roman" w:hAnsi="Times New Roman" w:eastAsia="仿宋_GB2312" w:cs="Times New Roman"/>
      <w:b/>
      <w:bCs/>
      <w:kern w:val="0"/>
      <w:sz w:val="28"/>
      <w:szCs w:val="28"/>
    </w:rPr>
  </w:style>
  <w:style w:type="paragraph" w:styleId="7">
    <w:name w:val="heading 6"/>
    <w:basedOn w:val="1"/>
    <w:next w:val="1"/>
    <w:link w:val="34"/>
    <w:qFormat/>
    <w:uiPriority w:val="9"/>
    <w:pPr>
      <w:keepNext/>
      <w:keepLines/>
      <w:spacing w:before="240" w:after="64" w:line="320" w:lineRule="atLeast"/>
      <w:ind w:firstLine="200" w:firstLineChars="200"/>
      <w:outlineLvl w:val="5"/>
    </w:pPr>
    <w:rPr>
      <w:rFonts w:ascii="Cambria" w:hAnsi="Cambria" w:eastAsia="宋体" w:cs="Times New Roman"/>
      <w:b/>
      <w:bCs/>
      <w:kern w:val="0"/>
      <w:sz w:val="24"/>
      <w:szCs w:val="24"/>
    </w:rPr>
  </w:style>
  <w:style w:type="paragraph" w:styleId="8">
    <w:name w:val="heading 7"/>
    <w:basedOn w:val="1"/>
    <w:next w:val="1"/>
    <w:link w:val="35"/>
    <w:qFormat/>
    <w:uiPriority w:val="9"/>
    <w:pPr>
      <w:keepNext/>
      <w:keepLines/>
      <w:spacing w:before="240" w:after="64" w:line="320" w:lineRule="atLeast"/>
      <w:ind w:firstLine="200" w:firstLineChars="200"/>
      <w:outlineLvl w:val="6"/>
    </w:pPr>
    <w:rPr>
      <w:rFonts w:ascii="Times New Roman" w:hAnsi="Times New Roman" w:eastAsia="仿宋_GB2312" w:cs="Times New Roman"/>
      <w:b/>
      <w:bCs/>
      <w:kern w:val="0"/>
      <w:sz w:val="24"/>
      <w:szCs w:val="24"/>
    </w:rPr>
  </w:style>
  <w:style w:type="paragraph" w:styleId="9">
    <w:name w:val="heading 8"/>
    <w:basedOn w:val="1"/>
    <w:next w:val="1"/>
    <w:link w:val="36"/>
    <w:qFormat/>
    <w:uiPriority w:val="9"/>
    <w:pPr>
      <w:keepNext/>
      <w:keepLines/>
      <w:spacing w:before="240" w:after="64" w:line="320" w:lineRule="atLeast"/>
      <w:ind w:firstLine="200" w:firstLineChars="200"/>
      <w:outlineLvl w:val="7"/>
    </w:pPr>
    <w:rPr>
      <w:rFonts w:ascii="Cambria" w:hAnsi="Cambria" w:eastAsia="宋体" w:cs="Times New Roman"/>
      <w:kern w:val="0"/>
      <w:sz w:val="24"/>
      <w:szCs w:val="24"/>
    </w:rPr>
  </w:style>
  <w:style w:type="paragraph" w:styleId="10">
    <w:name w:val="heading 9"/>
    <w:basedOn w:val="1"/>
    <w:next w:val="1"/>
    <w:link w:val="37"/>
    <w:qFormat/>
    <w:uiPriority w:val="9"/>
    <w:pPr>
      <w:keepNext/>
      <w:keepLines/>
      <w:spacing w:before="240" w:after="64" w:line="320" w:lineRule="atLeast"/>
      <w:ind w:firstLine="200" w:firstLineChars="200"/>
      <w:outlineLvl w:val="8"/>
    </w:pPr>
    <w:rPr>
      <w:rFonts w:ascii="Cambria" w:hAnsi="Cambria" w:eastAsia="宋体" w:cs="Times New Roman"/>
      <w:kern w:val="0"/>
      <w:sz w:val="20"/>
      <w:szCs w:val="21"/>
    </w:rPr>
  </w:style>
  <w:style w:type="character" w:default="1" w:styleId="18">
    <w:name w:val="Default Paragraph Font"/>
    <w:semiHidden/>
    <w:unhideWhenUsed/>
    <w:uiPriority w:val="1"/>
  </w:style>
  <w:style w:type="paragraph" w:styleId="11">
    <w:name w:val="caption"/>
    <w:basedOn w:val="1"/>
    <w:next w:val="1"/>
    <w:qFormat/>
    <w:uiPriority w:val="35"/>
    <w:pPr>
      <w:spacing w:line="600" w:lineRule="exact"/>
      <w:ind w:firstLine="200" w:firstLineChars="200"/>
    </w:pPr>
    <w:rPr>
      <w:rFonts w:ascii="Cambria" w:hAnsi="Cambria" w:eastAsia="黑体" w:cs="Times New Roman"/>
      <w:sz w:val="20"/>
      <w:szCs w:val="20"/>
    </w:rPr>
  </w:style>
  <w:style w:type="paragraph" w:styleId="12">
    <w:name w:val="Body Text"/>
    <w:basedOn w:val="1"/>
    <w:link w:val="49"/>
    <w:qFormat/>
    <w:uiPriority w:val="1"/>
    <w:pPr>
      <w:autoSpaceDE w:val="0"/>
      <w:autoSpaceDN w:val="0"/>
      <w:adjustRightInd w:val="0"/>
      <w:ind w:left="761"/>
      <w:jc w:val="left"/>
    </w:pPr>
    <w:rPr>
      <w:rFonts w:ascii="仿宋_GB2312" w:hAnsi="Times New Roman" w:eastAsia="仿宋_GB2312" w:cs="Times New Roman"/>
      <w:kern w:val="0"/>
      <w:sz w:val="32"/>
      <w:szCs w:val="32"/>
    </w:rPr>
  </w:style>
  <w:style w:type="paragraph" w:styleId="13">
    <w:name w:val="Balloon Text"/>
    <w:basedOn w:val="1"/>
    <w:link w:val="38"/>
    <w:semiHidden/>
    <w:unhideWhenUsed/>
    <w:uiPriority w:val="99"/>
    <w:pPr>
      <w:spacing w:line="600" w:lineRule="exact"/>
      <w:ind w:firstLine="200" w:firstLineChars="200"/>
    </w:pPr>
    <w:rPr>
      <w:rFonts w:ascii="Calibri" w:hAnsi="Calibri" w:eastAsia="宋体" w:cs="Times New Roman"/>
      <w:sz w:val="18"/>
      <w:szCs w:val="18"/>
    </w:rPr>
  </w:style>
  <w:style w:type="paragraph" w:styleId="14">
    <w:name w:val="footer"/>
    <w:basedOn w:val="1"/>
    <w:link w:val="28"/>
    <w:unhideWhenUsed/>
    <w:uiPriority w:val="0"/>
    <w:pPr>
      <w:tabs>
        <w:tab w:val="center" w:pos="4153"/>
        <w:tab w:val="right" w:pos="8306"/>
      </w:tabs>
      <w:snapToGrid w:val="0"/>
      <w:jc w:val="left"/>
    </w:pPr>
    <w:rPr>
      <w:sz w:val="18"/>
      <w:szCs w:val="18"/>
    </w:rPr>
  </w:style>
  <w:style w:type="paragraph" w:styleId="15">
    <w:name w:val="header"/>
    <w:basedOn w:val="1"/>
    <w:link w:val="27"/>
    <w:unhideWhenUsed/>
    <w:uiPriority w:val="0"/>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40"/>
    <w:qFormat/>
    <w:uiPriority w:val="11"/>
    <w:pPr>
      <w:spacing w:before="240" w:after="60" w:line="312" w:lineRule="atLeast"/>
      <w:ind w:firstLine="200" w:firstLineChars="200"/>
      <w:jc w:val="center"/>
      <w:outlineLvl w:val="1"/>
    </w:pPr>
    <w:rPr>
      <w:rFonts w:ascii="Cambria" w:hAnsi="Cambria" w:eastAsia="宋体" w:cs="Times New Roman"/>
      <w:b/>
      <w:bCs/>
      <w:kern w:val="28"/>
      <w:sz w:val="32"/>
      <w:szCs w:val="32"/>
    </w:rPr>
  </w:style>
  <w:style w:type="paragraph" w:styleId="17">
    <w:name w:val="Title"/>
    <w:basedOn w:val="1"/>
    <w:next w:val="1"/>
    <w:link w:val="39"/>
    <w:qFormat/>
    <w:uiPriority w:val="10"/>
    <w:pPr>
      <w:spacing w:before="240" w:after="480" w:line="600" w:lineRule="exact"/>
      <w:jc w:val="center"/>
      <w:outlineLvl w:val="0"/>
    </w:pPr>
    <w:rPr>
      <w:rFonts w:ascii="Times New Roman" w:hAnsi="Times New Roman" w:eastAsia="黑体" w:cs="Times New Roman"/>
      <w:b/>
      <w:bCs/>
      <w:kern w:val="0"/>
      <w:sz w:val="36"/>
      <w:szCs w:val="32"/>
    </w:rPr>
  </w:style>
  <w:style w:type="character" w:styleId="19">
    <w:name w:val="Strong"/>
    <w:qFormat/>
    <w:uiPriority w:val="22"/>
    <w:rPr>
      <w:b/>
      <w:bCs/>
    </w:rPr>
  </w:style>
  <w:style w:type="character" w:styleId="20">
    <w:name w:val="Emphasis"/>
    <w:qFormat/>
    <w:uiPriority w:val="20"/>
    <w:rPr>
      <w:i/>
      <w:iCs/>
    </w:rPr>
  </w:style>
  <w:style w:type="character" w:styleId="21">
    <w:name w:val="Hyperlink"/>
    <w:unhideWhenUsed/>
    <w:uiPriority w:val="99"/>
    <w:rPr>
      <w:color w:val="0000FF"/>
      <w:u w:val="single"/>
    </w:rPr>
  </w:style>
  <w:style w:type="paragraph" w:customStyle="1" w:styleId="22">
    <w:name w:val="List Paragraph"/>
    <w:basedOn w:val="1"/>
    <w:qFormat/>
    <w:uiPriority w:val="34"/>
    <w:pPr>
      <w:ind w:firstLine="420" w:firstLineChars="200"/>
    </w:pPr>
  </w:style>
  <w:style w:type="paragraph" w:customStyle="1" w:styleId="23">
    <w:name w:val="No Spacing"/>
    <w:link w:val="41"/>
    <w:qFormat/>
    <w:uiPriority w:val="1"/>
    <w:pPr>
      <w:widowControl w:val="0"/>
      <w:ind w:firstLine="200" w:firstLineChars="200"/>
      <w:jc w:val="both"/>
    </w:pPr>
    <w:rPr>
      <w:rFonts w:ascii="Times New Roman" w:hAnsi="Times New Roman" w:eastAsia="仿宋_GB2312" w:cs="Times New Roman"/>
      <w:kern w:val="0"/>
      <w:sz w:val="32"/>
      <w:szCs w:val="20"/>
      <w:lang w:val="en-US" w:eastAsia="zh-CN" w:bidi="ar-SA"/>
    </w:rPr>
  </w:style>
  <w:style w:type="paragraph" w:customStyle="1" w:styleId="24">
    <w:name w:val="Quote"/>
    <w:basedOn w:val="1"/>
    <w:next w:val="1"/>
    <w:link w:val="42"/>
    <w:qFormat/>
    <w:uiPriority w:val="29"/>
    <w:pPr>
      <w:spacing w:line="600" w:lineRule="exact"/>
      <w:ind w:firstLine="200" w:firstLineChars="200"/>
    </w:pPr>
    <w:rPr>
      <w:rFonts w:ascii="Times New Roman" w:hAnsi="Times New Roman" w:eastAsia="仿宋_GB2312" w:cs="Times New Roman"/>
      <w:i/>
      <w:iCs/>
      <w:color w:val="000000"/>
      <w:kern w:val="0"/>
      <w:sz w:val="32"/>
      <w:szCs w:val="20"/>
    </w:rPr>
  </w:style>
  <w:style w:type="paragraph" w:customStyle="1" w:styleId="25">
    <w:name w:val="Intense Quote"/>
    <w:basedOn w:val="1"/>
    <w:next w:val="1"/>
    <w:link w:val="43"/>
    <w:qFormat/>
    <w:uiPriority w:val="30"/>
    <w:pPr>
      <w:pBdr>
        <w:bottom w:val="single" w:color="4F81BD" w:sz="4" w:space="4"/>
      </w:pBdr>
      <w:spacing w:before="200" w:after="280" w:line="600" w:lineRule="exact"/>
      <w:ind w:left="936" w:right="936" w:firstLine="200" w:firstLineChars="200"/>
    </w:pPr>
    <w:rPr>
      <w:rFonts w:ascii="Times New Roman" w:hAnsi="Times New Roman" w:eastAsia="仿宋_GB2312" w:cs="Times New Roman"/>
      <w:b/>
      <w:bCs/>
      <w:i/>
      <w:iCs/>
      <w:color w:val="4F81BD"/>
      <w:kern w:val="0"/>
      <w:sz w:val="32"/>
      <w:szCs w:val="20"/>
    </w:rPr>
  </w:style>
  <w:style w:type="paragraph" w:customStyle="1" w:styleId="26">
    <w:name w:val="TOC Heading"/>
    <w:basedOn w:val="2"/>
    <w:next w:val="1"/>
    <w:qFormat/>
    <w:uiPriority w:val="39"/>
    <w:pPr>
      <w:spacing w:before="340" w:after="330" w:line="578" w:lineRule="atLeast"/>
      <w:outlineLvl w:val="9"/>
    </w:pPr>
    <w:rPr>
      <w:rFonts w:eastAsia="仿宋_GB2312"/>
      <w:sz w:val="44"/>
    </w:rPr>
  </w:style>
  <w:style w:type="character" w:customStyle="1" w:styleId="27">
    <w:name w:val="页眉 Char Char"/>
    <w:basedOn w:val="18"/>
    <w:link w:val="15"/>
    <w:uiPriority w:val="0"/>
    <w:rPr>
      <w:sz w:val="18"/>
      <w:szCs w:val="18"/>
    </w:rPr>
  </w:style>
  <w:style w:type="character" w:customStyle="1" w:styleId="28">
    <w:name w:val="页脚 Char Char"/>
    <w:basedOn w:val="18"/>
    <w:link w:val="14"/>
    <w:uiPriority w:val="0"/>
    <w:rPr>
      <w:sz w:val="18"/>
      <w:szCs w:val="18"/>
    </w:rPr>
  </w:style>
  <w:style w:type="character" w:customStyle="1" w:styleId="29">
    <w:name w:val="标题 1 Char Char"/>
    <w:basedOn w:val="18"/>
    <w:link w:val="2"/>
    <w:uiPriority w:val="9"/>
    <w:rPr>
      <w:rFonts w:ascii="Times New Roman" w:hAnsi="Times New Roman" w:eastAsia="黑体" w:cs="Times New Roman"/>
      <w:bCs/>
      <w:kern w:val="44"/>
      <w:sz w:val="32"/>
      <w:szCs w:val="44"/>
    </w:rPr>
  </w:style>
  <w:style w:type="character" w:customStyle="1" w:styleId="30">
    <w:name w:val="标题 2 Char Char"/>
    <w:basedOn w:val="18"/>
    <w:link w:val="3"/>
    <w:uiPriority w:val="9"/>
    <w:rPr>
      <w:rFonts w:ascii="Times New Roman" w:hAnsi="Times New Roman" w:eastAsia="仿宋_GB2312" w:cs="Times New Roman"/>
      <w:b/>
      <w:bCs/>
      <w:kern w:val="0"/>
      <w:sz w:val="32"/>
      <w:szCs w:val="32"/>
    </w:rPr>
  </w:style>
  <w:style w:type="character" w:customStyle="1" w:styleId="31">
    <w:name w:val="标题 3 Char Char"/>
    <w:basedOn w:val="18"/>
    <w:link w:val="4"/>
    <w:uiPriority w:val="9"/>
    <w:rPr>
      <w:rFonts w:ascii="Times New Roman" w:hAnsi="Times New Roman" w:eastAsia="仿宋_GB2312" w:cs="Times New Roman"/>
      <w:b/>
      <w:bCs/>
      <w:kern w:val="0"/>
      <w:sz w:val="32"/>
      <w:szCs w:val="32"/>
    </w:rPr>
  </w:style>
  <w:style w:type="character" w:customStyle="1" w:styleId="32">
    <w:name w:val="标题 4 Char Char"/>
    <w:basedOn w:val="18"/>
    <w:link w:val="5"/>
    <w:uiPriority w:val="9"/>
    <w:rPr>
      <w:rFonts w:ascii="Cambria" w:hAnsi="Cambria" w:eastAsia="宋体" w:cs="Times New Roman"/>
      <w:b/>
      <w:bCs/>
      <w:kern w:val="0"/>
      <w:sz w:val="28"/>
      <w:szCs w:val="28"/>
    </w:rPr>
  </w:style>
  <w:style w:type="character" w:customStyle="1" w:styleId="33">
    <w:name w:val="标题 5 Char Char"/>
    <w:basedOn w:val="18"/>
    <w:link w:val="6"/>
    <w:uiPriority w:val="9"/>
    <w:rPr>
      <w:rFonts w:ascii="Times New Roman" w:hAnsi="Times New Roman" w:eastAsia="仿宋_GB2312" w:cs="Times New Roman"/>
      <w:b/>
      <w:bCs/>
      <w:kern w:val="0"/>
      <w:sz w:val="28"/>
      <w:szCs w:val="28"/>
    </w:rPr>
  </w:style>
  <w:style w:type="character" w:customStyle="1" w:styleId="34">
    <w:name w:val="标题 6 Char Char"/>
    <w:basedOn w:val="18"/>
    <w:link w:val="7"/>
    <w:uiPriority w:val="9"/>
    <w:rPr>
      <w:rFonts w:ascii="Cambria" w:hAnsi="Cambria" w:eastAsia="宋体" w:cs="Times New Roman"/>
      <w:b/>
      <w:bCs/>
      <w:kern w:val="0"/>
      <w:sz w:val="24"/>
      <w:szCs w:val="24"/>
    </w:rPr>
  </w:style>
  <w:style w:type="character" w:customStyle="1" w:styleId="35">
    <w:name w:val="标题 7 Char Char"/>
    <w:basedOn w:val="18"/>
    <w:link w:val="8"/>
    <w:uiPriority w:val="9"/>
    <w:rPr>
      <w:rFonts w:ascii="Times New Roman" w:hAnsi="Times New Roman" w:eastAsia="仿宋_GB2312" w:cs="Times New Roman"/>
      <w:b/>
      <w:bCs/>
      <w:kern w:val="0"/>
      <w:sz w:val="24"/>
      <w:szCs w:val="24"/>
    </w:rPr>
  </w:style>
  <w:style w:type="character" w:customStyle="1" w:styleId="36">
    <w:name w:val="标题 8 Char Char"/>
    <w:basedOn w:val="18"/>
    <w:link w:val="9"/>
    <w:uiPriority w:val="9"/>
    <w:rPr>
      <w:rFonts w:ascii="Cambria" w:hAnsi="Cambria" w:eastAsia="宋体" w:cs="Times New Roman"/>
      <w:kern w:val="0"/>
      <w:sz w:val="24"/>
      <w:szCs w:val="24"/>
    </w:rPr>
  </w:style>
  <w:style w:type="character" w:customStyle="1" w:styleId="37">
    <w:name w:val="标题 9 Char Char"/>
    <w:basedOn w:val="18"/>
    <w:link w:val="10"/>
    <w:uiPriority w:val="9"/>
    <w:rPr>
      <w:rFonts w:ascii="Cambria" w:hAnsi="Cambria" w:eastAsia="宋体" w:cs="Times New Roman"/>
      <w:kern w:val="0"/>
      <w:sz w:val="20"/>
      <w:szCs w:val="21"/>
    </w:rPr>
  </w:style>
  <w:style w:type="character" w:customStyle="1" w:styleId="38">
    <w:name w:val="批注框文本 Char Char"/>
    <w:basedOn w:val="18"/>
    <w:link w:val="13"/>
    <w:uiPriority w:val="99"/>
    <w:rPr>
      <w:rFonts w:ascii="Calibri" w:hAnsi="Calibri" w:eastAsia="宋体" w:cs="Times New Roman"/>
      <w:sz w:val="18"/>
      <w:szCs w:val="18"/>
    </w:rPr>
  </w:style>
  <w:style w:type="character" w:customStyle="1" w:styleId="39">
    <w:name w:val="标题 Char Char"/>
    <w:basedOn w:val="18"/>
    <w:link w:val="17"/>
    <w:uiPriority w:val="10"/>
    <w:rPr>
      <w:rFonts w:ascii="Times New Roman" w:hAnsi="Times New Roman" w:eastAsia="黑体" w:cs="Times New Roman"/>
      <w:b/>
      <w:bCs/>
      <w:kern w:val="0"/>
      <w:sz w:val="36"/>
      <w:szCs w:val="32"/>
    </w:rPr>
  </w:style>
  <w:style w:type="character" w:customStyle="1" w:styleId="40">
    <w:name w:val="副标题 Char Char"/>
    <w:basedOn w:val="18"/>
    <w:link w:val="16"/>
    <w:uiPriority w:val="11"/>
    <w:rPr>
      <w:rFonts w:ascii="Cambria" w:hAnsi="Cambria" w:eastAsia="宋体" w:cs="Times New Roman"/>
      <w:b/>
      <w:bCs/>
      <w:kern w:val="28"/>
      <w:sz w:val="32"/>
      <w:szCs w:val="32"/>
    </w:rPr>
  </w:style>
  <w:style w:type="character" w:customStyle="1" w:styleId="41">
    <w:name w:val="无间隔 Char"/>
    <w:link w:val="23"/>
    <w:uiPriority w:val="1"/>
    <w:rPr>
      <w:rFonts w:ascii="Times New Roman" w:hAnsi="Times New Roman" w:eastAsia="仿宋_GB2312" w:cs="Times New Roman"/>
      <w:kern w:val="0"/>
      <w:sz w:val="32"/>
      <w:szCs w:val="20"/>
    </w:rPr>
  </w:style>
  <w:style w:type="character" w:customStyle="1" w:styleId="42">
    <w:name w:val="引用 Char"/>
    <w:basedOn w:val="18"/>
    <w:link w:val="24"/>
    <w:uiPriority w:val="29"/>
    <w:rPr>
      <w:rFonts w:ascii="Times New Roman" w:hAnsi="Times New Roman" w:eastAsia="仿宋_GB2312" w:cs="Times New Roman"/>
      <w:i/>
      <w:iCs/>
      <w:color w:val="000000"/>
      <w:kern w:val="0"/>
      <w:sz w:val="32"/>
      <w:szCs w:val="20"/>
    </w:rPr>
  </w:style>
  <w:style w:type="character" w:customStyle="1" w:styleId="43">
    <w:name w:val="明显引用 Char"/>
    <w:basedOn w:val="18"/>
    <w:link w:val="25"/>
    <w:uiPriority w:val="30"/>
    <w:rPr>
      <w:rFonts w:ascii="Times New Roman" w:hAnsi="Times New Roman" w:eastAsia="仿宋_GB2312" w:cs="Times New Roman"/>
      <w:b/>
      <w:bCs/>
      <w:i/>
      <w:iCs/>
      <w:color w:val="4F81BD"/>
      <w:kern w:val="0"/>
      <w:sz w:val="32"/>
      <w:szCs w:val="20"/>
    </w:rPr>
  </w:style>
  <w:style w:type="character" w:customStyle="1" w:styleId="44">
    <w:name w:val="Subtle Emphasis"/>
    <w:qFormat/>
    <w:uiPriority w:val="19"/>
    <w:rPr>
      <w:i/>
      <w:iCs/>
      <w:color w:val="808080"/>
    </w:rPr>
  </w:style>
  <w:style w:type="character" w:customStyle="1" w:styleId="45">
    <w:name w:val="Intense Emphasis"/>
    <w:qFormat/>
    <w:uiPriority w:val="21"/>
    <w:rPr>
      <w:b/>
      <w:bCs/>
      <w:i/>
      <w:iCs/>
      <w:color w:val="4F81BD"/>
    </w:rPr>
  </w:style>
  <w:style w:type="character" w:customStyle="1" w:styleId="46">
    <w:name w:val="Subtle Reference"/>
    <w:qFormat/>
    <w:uiPriority w:val="31"/>
    <w:rPr>
      <w:smallCaps/>
      <w:color w:val="C0504D"/>
      <w:u w:val="single"/>
    </w:rPr>
  </w:style>
  <w:style w:type="character" w:customStyle="1" w:styleId="47">
    <w:name w:val="Intense Reference"/>
    <w:qFormat/>
    <w:uiPriority w:val="32"/>
    <w:rPr>
      <w:b/>
      <w:bCs/>
      <w:smallCaps/>
      <w:color w:val="C0504D"/>
      <w:spacing w:val="5"/>
      <w:u w:val="single"/>
    </w:rPr>
  </w:style>
  <w:style w:type="character" w:customStyle="1" w:styleId="48">
    <w:name w:val="Book Title"/>
    <w:qFormat/>
    <w:uiPriority w:val="33"/>
    <w:rPr>
      <w:b/>
      <w:bCs/>
      <w:smallCaps/>
      <w:spacing w:val="5"/>
    </w:rPr>
  </w:style>
  <w:style w:type="character" w:customStyle="1" w:styleId="49">
    <w:name w:val="正文文本 Char Char"/>
    <w:basedOn w:val="18"/>
    <w:link w:val="12"/>
    <w:uiPriority w:val="1"/>
    <w:rPr>
      <w:rFonts w:ascii="仿宋_GB2312" w:hAnsi="Times New Roman" w:eastAsia="仿宋_GB2312" w:cs="Times New Roman"/>
      <w:kern w:val="0"/>
      <w:sz w:val="32"/>
      <w:szCs w:val="32"/>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footer" Target="footer4.xml"/><Relationship Id="rId11" Type="http://schemas.openxmlformats.org/officeDocument/2006/relationships/theme" Target="theme/theme1.xml"/><Relationship Id="rId12"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19</Pages>
  <Words>1029</Words>
  <Characters>5870</Characters>
  <Lines>48</Lines>
  <Paragraphs>13</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2016-12-21T08:14:00Z</dcterms:created>
  <dc:creator>lenovo</dc:creator>
  <cp:lastModifiedBy>Administrator</cp:lastModifiedBy>
  <cp:lastPrinted>2016-12-21T07:24:00Z</cp:lastPrinted>
  <dcterms:modified xsi:type="dcterms:W3CDTF">2016-12-23T04:35:22Z</dcterms:modified>
  <dc:title>公开参考格式：不随文下发</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